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C72" w:rsidRPr="000B67DA" w:rsidRDefault="00743C72" w:rsidP="00743C72">
      <w:pPr>
        <w:pStyle w:val="Heading1"/>
        <w:spacing w:before="0"/>
        <w:rPr>
          <w:rFonts w:eastAsia="Calibri"/>
        </w:rPr>
      </w:pPr>
      <w:r w:rsidRPr="000B67DA">
        <w:rPr>
          <w:rFonts w:eastAsia="Calibri"/>
        </w:rPr>
        <w:t>Withdrawal Notification Form</w:t>
      </w:r>
    </w:p>
    <w:p w:rsidR="00743C72" w:rsidRDefault="00743C72" w:rsidP="00743C72">
      <w:pPr>
        <w:rPr>
          <w:b/>
        </w:rPr>
      </w:pPr>
      <w:r>
        <w:t>C</w:t>
      </w:r>
      <w:r w:rsidRPr="000B67DA">
        <w:t>omplete the form when an eligible migratory student leaves your district and enrollment is terminated. The completed form should be submitted via secure email within 10 days of withdrawal to</w:t>
      </w:r>
      <w:r>
        <w:t xml:space="preserve"> </w:t>
      </w:r>
      <w:r w:rsidRPr="000B67DA">
        <w:rPr>
          <w:b/>
        </w:rPr>
        <w:t>Colette Stotts</w:t>
      </w:r>
      <w:r>
        <w:rPr>
          <w:b/>
        </w:rPr>
        <w:t xml:space="preserve">, at </w:t>
      </w:r>
      <w:hyperlink r:id="rId9" w:history="1">
        <w:r w:rsidRPr="00CE352A">
          <w:rPr>
            <w:rStyle w:val="Hyperlink"/>
            <w:b/>
          </w:rPr>
          <w:t>colette.stotts@iowa.gov</w:t>
        </w:r>
      </w:hyperlink>
      <w:r>
        <w:rPr>
          <w:b/>
        </w:rPr>
        <w:t>.</w:t>
      </w:r>
    </w:p>
    <w:p w:rsidR="00743C72" w:rsidRPr="00743C72" w:rsidRDefault="00743C72" w:rsidP="00743C72">
      <w:r>
        <w:t>If</w:t>
      </w:r>
      <w:r w:rsidRPr="000B67DA">
        <w:rPr>
          <w:rFonts w:eastAsia="Calibri"/>
        </w:rPr>
        <w:t xml:space="preserve"> you have questions on how to complete the form or what the definitions mean, contact </w:t>
      </w:r>
      <w:r>
        <w:rPr>
          <w:rFonts w:eastAsia="Calibri"/>
        </w:rPr>
        <w:t>Rachel Pettigrew</w:t>
      </w:r>
      <w:r w:rsidRPr="000B67DA">
        <w:rPr>
          <w:rFonts w:eastAsia="Calibri"/>
        </w:rPr>
        <w:t xml:space="preserve"> at </w:t>
      </w:r>
      <w:hyperlink r:id="rId10" w:history="1">
        <w:r w:rsidRPr="000F59C3">
          <w:rPr>
            <w:rStyle w:val="Hyperlink"/>
            <w:spacing w:val="3"/>
            <w:sz w:val="21"/>
            <w:szCs w:val="21"/>
          </w:rPr>
          <w:t>rachel.pettigrew@iowa.gov</w:t>
        </w:r>
      </w:hyperlink>
      <w:r>
        <w:rPr>
          <w:color w:val="0B57D0"/>
          <w:spacing w:val="3"/>
          <w:sz w:val="21"/>
          <w:szCs w:val="21"/>
        </w:rPr>
        <w:t xml:space="preserve"> </w:t>
      </w:r>
      <w:r w:rsidRPr="000B67DA">
        <w:rPr>
          <w:rFonts w:eastAsia="Calibri"/>
        </w:rPr>
        <w:t>or 515-3</w:t>
      </w:r>
      <w:r>
        <w:rPr>
          <w:rFonts w:eastAsia="Calibri"/>
        </w:rPr>
        <w:t>80</w:t>
      </w:r>
      <w:r w:rsidRPr="000B67DA">
        <w:rPr>
          <w:rFonts w:eastAsia="Calibri"/>
        </w:rPr>
        <w:t>-5</w:t>
      </w:r>
      <w:r>
        <w:rPr>
          <w:rFonts w:eastAsia="Calibri"/>
        </w:rPr>
        <w:t>115</w:t>
      </w:r>
      <w:r w:rsidRPr="000B67DA">
        <w:rPr>
          <w:rFonts w:eastAsia="Calibri"/>
        </w:rPr>
        <w:t>.</w:t>
      </w:r>
    </w:p>
    <w:p w:rsidR="00743C72" w:rsidRDefault="00743C72" w:rsidP="00743C72">
      <w:r>
        <w:t>Student Name ________________________________________ Date of Birth _______________________</w:t>
      </w:r>
    </w:p>
    <w:p w:rsidR="00743C72" w:rsidRDefault="00743C72" w:rsidP="00743C72">
      <w:r>
        <w:t>Building ______________________________ Grade ________________ State ID ____________________</w:t>
      </w:r>
    </w:p>
    <w:p w:rsidR="00743C72" w:rsidRDefault="00743C72" w:rsidP="00743C72">
      <w:r>
        <w:t>Date of Withdrawal _________________ Reason for Withdrawal __________________________________</w:t>
      </w:r>
    </w:p>
    <w:p w:rsidR="00743C72" w:rsidRDefault="00743C72" w:rsidP="00743C72">
      <w:r>
        <w:t>If moving, name of new district and new home, if known.</w:t>
      </w:r>
    </w:p>
    <w:p w:rsidR="00743C72" w:rsidRDefault="00743C72" w:rsidP="00743C72">
      <w:r>
        <w:t>New District (Name/State), if known _________________________________________________________</w:t>
      </w:r>
    </w:p>
    <w:p w:rsidR="00743C72" w:rsidRDefault="00743C72" w:rsidP="00743C72">
      <w:r>
        <w:t>New Home Address, if known ______________________________________________________________</w:t>
      </w:r>
    </w:p>
    <w:p w:rsidR="00743C72" w:rsidRDefault="00743C72" w:rsidP="00743C72">
      <w:pPr>
        <w:rPr>
          <w:i/>
        </w:rPr>
      </w:pPr>
      <w:r>
        <w:t>Designated Graduation School, if known ______________________________________________________</w:t>
      </w:r>
      <w:r>
        <w:br/>
      </w:r>
      <w:r w:rsidRPr="00743C72">
        <w:rPr>
          <w:i/>
        </w:rPr>
        <w:t>*If a student has a home district to which they return on a regular basis and where they intend to graduate, please indicate the name of the school.</w:t>
      </w:r>
    </w:p>
    <w:tbl>
      <w:tblPr>
        <w:tblStyle w:val="TableGrid"/>
        <w:tblW w:w="0" w:type="auto"/>
        <w:tblInd w:w="173" w:type="dxa"/>
        <w:tblLook w:val="04A0" w:firstRow="1" w:lastRow="0" w:firstColumn="1" w:lastColumn="0" w:noHBand="0" w:noVBand="1"/>
      </w:tblPr>
      <w:tblGrid>
        <w:gridCol w:w="1217"/>
        <w:gridCol w:w="4545"/>
        <w:gridCol w:w="4855"/>
      </w:tblGrid>
      <w:tr w:rsidR="00743C72" w:rsidRPr="0015535D" w:rsidTr="0015535D">
        <w:tc>
          <w:tcPr>
            <w:tcW w:w="1217" w:type="dxa"/>
            <w:shd w:val="clear" w:color="auto" w:fill="002D51" w:themeFill="accent1" w:themeFillShade="80"/>
          </w:tcPr>
          <w:p w:rsidR="00743C72" w:rsidRPr="0015535D" w:rsidRDefault="00743C72" w:rsidP="00743C72">
            <w:pPr>
              <w:ind w:left="0"/>
              <w:rPr>
                <w:b/>
                <w:sz w:val="20"/>
                <w:szCs w:val="20"/>
              </w:rPr>
            </w:pPr>
          </w:p>
        </w:tc>
        <w:tc>
          <w:tcPr>
            <w:tcW w:w="4545" w:type="dxa"/>
            <w:shd w:val="clear" w:color="auto" w:fill="002D51" w:themeFill="accent1" w:themeFillShade="80"/>
          </w:tcPr>
          <w:p w:rsidR="00743C72" w:rsidRPr="0015535D" w:rsidRDefault="00743C72" w:rsidP="00743C72">
            <w:pPr>
              <w:ind w:left="0"/>
              <w:rPr>
                <w:b/>
                <w:sz w:val="20"/>
                <w:szCs w:val="20"/>
              </w:rPr>
            </w:pPr>
            <w:r w:rsidRPr="0015535D">
              <w:rPr>
                <w:b/>
                <w:sz w:val="20"/>
                <w:szCs w:val="20"/>
              </w:rPr>
              <w:t>Regular School Year</w:t>
            </w:r>
          </w:p>
        </w:tc>
        <w:tc>
          <w:tcPr>
            <w:tcW w:w="4855" w:type="dxa"/>
            <w:shd w:val="clear" w:color="auto" w:fill="002D51" w:themeFill="accent1" w:themeFillShade="80"/>
          </w:tcPr>
          <w:p w:rsidR="00743C72" w:rsidRPr="0015535D" w:rsidRDefault="00743C72" w:rsidP="00743C72">
            <w:pPr>
              <w:ind w:left="0"/>
              <w:rPr>
                <w:b/>
                <w:sz w:val="20"/>
                <w:szCs w:val="20"/>
              </w:rPr>
            </w:pPr>
            <w:r w:rsidRPr="0015535D">
              <w:rPr>
                <w:b/>
                <w:sz w:val="20"/>
                <w:szCs w:val="20"/>
              </w:rPr>
              <w:t>Summer Term</w:t>
            </w:r>
          </w:p>
        </w:tc>
      </w:tr>
      <w:tr w:rsidR="00743C72" w:rsidRPr="0015535D" w:rsidTr="0015535D">
        <w:tc>
          <w:tcPr>
            <w:tcW w:w="1217" w:type="dxa"/>
          </w:tcPr>
          <w:p w:rsidR="00743C72" w:rsidRPr="0015535D" w:rsidRDefault="0015535D" w:rsidP="00743C72">
            <w:pPr>
              <w:ind w:left="0"/>
              <w:rPr>
                <w:b/>
                <w:sz w:val="20"/>
                <w:szCs w:val="20"/>
              </w:rPr>
            </w:pPr>
            <w:r w:rsidRPr="0015535D">
              <w:rPr>
                <w:b/>
                <w:sz w:val="20"/>
                <w:szCs w:val="20"/>
              </w:rPr>
              <w:t>Check all that apply</w:t>
            </w:r>
          </w:p>
        </w:tc>
        <w:tc>
          <w:tcPr>
            <w:tcW w:w="4545" w:type="dxa"/>
          </w:tcPr>
          <w:p w:rsidR="0015535D" w:rsidRPr="008D2A86" w:rsidRDefault="0015535D" w:rsidP="0015535D">
            <w:pPr>
              <w:pStyle w:val="ListParagraph"/>
              <w:widowControl w:val="0"/>
              <w:numPr>
                <w:ilvl w:val="0"/>
                <w:numId w:val="8"/>
              </w:numPr>
              <w:tabs>
                <w:tab w:val="left" w:pos="396"/>
              </w:tabs>
              <w:spacing w:after="240"/>
              <w:ind w:hanging="209"/>
              <w:rPr>
                <w:sz w:val="18"/>
                <w:szCs w:val="18"/>
              </w:rPr>
            </w:pPr>
            <w:r w:rsidRPr="008D2A86">
              <w:rPr>
                <w:sz w:val="18"/>
                <w:szCs w:val="18"/>
              </w:rPr>
              <w:t xml:space="preserve">Passed the </w:t>
            </w:r>
            <w:proofErr w:type="spellStart"/>
            <w:r w:rsidRPr="008D2A86">
              <w:rPr>
                <w:sz w:val="18"/>
                <w:szCs w:val="18"/>
              </w:rPr>
              <w:t>HiSET</w:t>
            </w:r>
            <w:proofErr w:type="spellEnd"/>
            <w:r w:rsidRPr="008D2A86">
              <w:rPr>
                <w:sz w:val="18"/>
                <w:szCs w:val="18"/>
              </w:rPr>
              <w:t xml:space="preserve"> Exams and obtained HSED (formerly GED)</w:t>
            </w:r>
          </w:p>
          <w:p w:rsidR="0015535D" w:rsidRPr="00634FBB" w:rsidRDefault="0015535D" w:rsidP="0015535D">
            <w:pPr>
              <w:pStyle w:val="ListParagraph"/>
              <w:widowControl w:val="0"/>
              <w:numPr>
                <w:ilvl w:val="0"/>
                <w:numId w:val="8"/>
              </w:numPr>
              <w:tabs>
                <w:tab w:val="left" w:pos="396"/>
              </w:tabs>
              <w:spacing w:after="240"/>
              <w:ind w:hanging="209"/>
              <w:rPr>
                <w:sz w:val="18"/>
                <w:szCs w:val="18"/>
                <w:u w:val="single"/>
              </w:rPr>
            </w:pPr>
            <w:r w:rsidRPr="008D2A86">
              <w:rPr>
                <w:sz w:val="18"/>
                <w:szCs w:val="18"/>
              </w:rPr>
              <w:t xml:space="preserve">Referred to a </w:t>
            </w:r>
            <w:proofErr w:type="spellStart"/>
            <w:r w:rsidRPr="008D2A86">
              <w:rPr>
                <w:sz w:val="18"/>
                <w:szCs w:val="18"/>
              </w:rPr>
              <w:t>HiSET</w:t>
            </w:r>
            <w:proofErr w:type="spellEnd"/>
            <w:r w:rsidRPr="008D2A86">
              <w:rPr>
                <w:sz w:val="18"/>
                <w:szCs w:val="18"/>
              </w:rPr>
              <w:t xml:space="preserve"> Program; Name/Location of Program</w:t>
            </w:r>
            <w:r>
              <w:rPr>
                <w:sz w:val="18"/>
                <w:szCs w:val="18"/>
              </w:rPr>
              <w:t xml:space="preserve">: </w:t>
            </w:r>
            <w:r w:rsidRPr="00634FBB">
              <w:rPr>
                <w:sz w:val="18"/>
                <w:szCs w:val="18"/>
                <w:u w:val="single"/>
              </w:rPr>
              <w:t>_______________________</w:t>
            </w:r>
          </w:p>
          <w:p w:rsidR="0015535D" w:rsidRPr="008D2A86" w:rsidRDefault="0015535D" w:rsidP="0015535D">
            <w:pPr>
              <w:pStyle w:val="ListParagraph"/>
              <w:widowControl w:val="0"/>
              <w:numPr>
                <w:ilvl w:val="0"/>
                <w:numId w:val="8"/>
              </w:numPr>
              <w:tabs>
                <w:tab w:val="left" w:pos="396"/>
              </w:tabs>
              <w:spacing w:after="240"/>
              <w:ind w:hanging="209"/>
              <w:rPr>
                <w:sz w:val="18"/>
                <w:szCs w:val="18"/>
              </w:rPr>
            </w:pPr>
            <w:r w:rsidRPr="008D2A86">
              <w:rPr>
                <w:sz w:val="18"/>
                <w:szCs w:val="18"/>
              </w:rPr>
              <w:t>EL Indicator</w:t>
            </w:r>
          </w:p>
          <w:p w:rsidR="0015535D" w:rsidRPr="008D2A86" w:rsidRDefault="0015535D" w:rsidP="0015535D">
            <w:pPr>
              <w:pStyle w:val="ListParagraph"/>
              <w:widowControl w:val="0"/>
              <w:numPr>
                <w:ilvl w:val="0"/>
                <w:numId w:val="8"/>
              </w:numPr>
              <w:tabs>
                <w:tab w:val="left" w:pos="396"/>
              </w:tabs>
              <w:spacing w:after="240"/>
              <w:ind w:hanging="209"/>
              <w:rPr>
                <w:sz w:val="18"/>
                <w:szCs w:val="18"/>
              </w:rPr>
            </w:pPr>
            <w:r w:rsidRPr="008D2A86">
              <w:rPr>
                <w:sz w:val="18"/>
                <w:szCs w:val="18"/>
              </w:rPr>
              <w:t>IDEA Indicator</w:t>
            </w:r>
          </w:p>
          <w:p w:rsidR="0015535D" w:rsidRPr="008D2A86" w:rsidRDefault="0015535D" w:rsidP="0015535D">
            <w:pPr>
              <w:pStyle w:val="ListParagraph"/>
              <w:widowControl w:val="0"/>
              <w:numPr>
                <w:ilvl w:val="0"/>
                <w:numId w:val="8"/>
              </w:numPr>
              <w:tabs>
                <w:tab w:val="left" w:pos="396"/>
              </w:tabs>
              <w:spacing w:after="240"/>
              <w:ind w:hanging="209"/>
              <w:rPr>
                <w:sz w:val="18"/>
                <w:szCs w:val="18"/>
              </w:rPr>
            </w:pPr>
            <w:r w:rsidRPr="008D2A86">
              <w:rPr>
                <w:sz w:val="18"/>
                <w:szCs w:val="18"/>
              </w:rPr>
              <w:t>Priority for Service (PFS) Indicator</w:t>
            </w:r>
          </w:p>
          <w:p w:rsidR="0015535D" w:rsidRPr="008D2A86" w:rsidRDefault="0015535D" w:rsidP="0015535D">
            <w:pPr>
              <w:pStyle w:val="ListParagraph"/>
              <w:widowControl w:val="0"/>
              <w:numPr>
                <w:ilvl w:val="0"/>
                <w:numId w:val="8"/>
              </w:numPr>
              <w:tabs>
                <w:tab w:val="left" w:pos="396"/>
              </w:tabs>
              <w:spacing w:after="240"/>
              <w:ind w:hanging="209"/>
              <w:rPr>
                <w:sz w:val="18"/>
                <w:szCs w:val="18"/>
              </w:rPr>
            </w:pPr>
            <w:r w:rsidRPr="008D2A86">
              <w:rPr>
                <w:sz w:val="18"/>
                <w:szCs w:val="18"/>
              </w:rPr>
              <w:t>Participated in Apprenticeship Program</w:t>
            </w:r>
          </w:p>
          <w:p w:rsidR="0015535D" w:rsidRDefault="0015535D" w:rsidP="0015535D">
            <w:pPr>
              <w:pStyle w:val="ListParagraph"/>
              <w:widowControl w:val="0"/>
              <w:numPr>
                <w:ilvl w:val="0"/>
                <w:numId w:val="8"/>
              </w:numPr>
              <w:tabs>
                <w:tab w:val="left" w:pos="396"/>
              </w:tabs>
              <w:spacing w:after="240"/>
              <w:ind w:hanging="209"/>
              <w:rPr>
                <w:sz w:val="18"/>
                <w:szCs w:val="18"/>
              </w:rPr>
            </w:pPr>
            <w:r w:rsidRPr="008D2A86">
              <w:rPr>
                <w:sz w:val="18"/>
                <w:szCs w:val="18"/>
              </w:rPr>
              <w:t>Participated in Alternative HS Program</w:t>
            </w:r>
          </w:p>
          <w:p w:rsidR="00743C72" w:rsidRPr="0015535D" w:rsidRDefault="0015535D" w:rsidP="0015535D">
            <w:pPr>
              <w:pStyle w:val="ListParagraph"/>
              <w:widowControl w:val="0"/>
              <w:numPr>
                <w:ilvl w:val="0"/>
                <w:numId w:val="8"/>
              </w:numPr>
              <w:tabs>
                <w:tab w:val="left" w:pos="396"/>
              </w:tabs>
              <w:spacing w:after="240"/>
              <w:ind w:hanging="209"/>
              <w:rPr>
                <w:sz w:val="18"/>
                <w:szCs w:val="18"/>
              </w:rPr>
            </w:pPr>
            <w:r>
              <w:rPr>
                <w:sz w:val="18"/>
                <w:szCs w:val="18"/>
              </w:rPr>
              <w:t>PK child enrolled in PK program not funded by migratory funds</w:t>
            </w:r>
          </w:p>
        </w:tc>
        <w:tc>
          <w:tcPr>
            <w:tcW w:w="4855" w:type="dxa"/>
          </w:tcPr>
          <w:p w:rsidR="0015535D" w:rsidRPr="008D2A86" w:rsidRDefault="0015535D" w:rsidP="0015535D">
            <w:pPr>
              <w:pStyle w:val="ListParagraph"/>
              <w:widowControl w:val="0"/>
              <w:numPr>
                <w:ilvl w:val="0"/>
                <w:numId w:val="7"/>
              </w:numPr>
              <w:tabs>
                <w:tab w:val="left" w:pos="396"/>
              </w:tabs>
              <w:spacing w:after="240"/>
              <w:ind w:hanging="209"/>
              <w:rPr>
                <w:sz w:val="18"/>
                <w:szCs w:val="18"/>
              </w:rPr>
            </w:pPr>
            <w:r w:rsidRPr="008D2A86">
              <w:rPr>
                <w:sz w:val="18"/>
                <w:szCs w:val="18"/>
              </w:rPr>
              <w:t xml:space="preserve">Passed the </w:t>
            </w:r>
            <w:proofErr w:type="spellStart"/>
            <w:r w:rsidRPr="008D2A86">
              <w:rPr>
                <w:sz w:val="18"/>
                <w:szCs w:val="18"/>
              </w:rPr>
              <w:t>HiSET</w:t>
            </w:r>
            <w:proofErr w:type="spellEnd"/>
            <w:r w:rsidRPr="008D2A86">
              <w:rPr>
                <w:sz w:val="18"/>
                <w:szCs w:val="18"/>
              </w:rPr>
              <w:t xml:space="preserve"> Exams and obtained HSED (formerly GED)</w:t>
            </w:r>
          </w:p>
          <w:p w:rsidR="0015535D" w:rsidRPr="00634FBB" w:rsidRDefault="0015535D" w:rsidP="0015535D">
            <w:pPr>
              <w:pStyle w:val="ListParagraph"/>
              <w:widowControl w:val="0"/>
              <w:numPr>
                <w:ilvl w:val="0"/>
                <w:numId w:val="7"/>
              </w:numPr>
              <w:tabs>
                <w:tab w:val="left" w:pos="396"/>
              </w:tabs>
              <w:spacing w:after="240"/>
              <w:ind w:hanging="209"/>
              <w:rPr>
                <w:sz w:val="18"/>
                <w:szCs w:val="18"/>
                <w:u w:val="single"/>
              </w:rPr>
            </w:pPr>
            <w:r w:rsidRPr="008D2A86">
              <w:rPr>
                <w:sz w:val="18"/>
                <w:szCs w:val="18"/>
              </w:rPr>
              <w:t xml:space="preserve">Referred to a </w:t>
            </w:r>
            <w:proofErr w:type="spellStart"/>
            <w:r w:rsidRPr="008D2A86">
              <w:rPr>
                <w:sz w:val="18"/>
                <w:szCs w:val="18"/>
              </w:rPr>
              <w:t>HiSET</w:t>
            </w:r>
            <w:proofErr w:type="spellEnd"/>
            <w:r w:rsidRPr="008D2A86">
              <w:rPr>
                <w:sz w:val="18"/>
                <w:szCs w:val="18"/>
              </w:rPr>
              <w:t xml:space="preserve"> Program; Name/Location of Program</w:t>
            </w:r>
            <w:r>
              <w:rPr>
                <w:sz w:val="18"/>
                <w:szCs w:val="18"/>
              </w:rPr>
              <w:t xml:space="preserve">: </w:t>
            </w:r>
            <w:r w:rsidRPr="00634FBB">
              <w:rPr>
                <w:sz w:val="18"/>
                <w:szCs w:val="18"/>
                <w:u w:val="single"/>
              </w:rPr>
              <w:t>_______________________</w:t>
            </w:r>
          </w:p>
          <w:p w:rsidR="0015535D" w:rsidRPr="008D2A86" w:rsidRDefault="0015535D" w:rsidP="0015535D">
            <w:pPr>
              <w:pStyle w:val="ListParagraph"/>
              <w:widowControl w:val="0"/>
              <w:numPr>
                <w:ilvl w:val="0"/>
                <w:numId w:val="7"/>
              </w:numPr>
              <w:tabs>
                <w:tab w:val="left" w:pos="396"/>
              </w:tabs>
              <w:spacing w:after="240"/>
              <w:ind w:hanging="209"/>
              <w:rPr>
                <w:sz w:val="18"/>
                <w:szCs w:val="18"/>
              </w:rPr>
            </w:pPr>
            <w:r w:rsidRPr="008D2A86">
              <w:rPr>
                <w:sz w:val="18"/>
                <w:szCs w:val="18"/>
              </w:rPr>
              <w:t>EL Indicator</w:t>
            </w:r>
          </w:p>
          <w:p w:rsidR="0015535D" w:rsidRPr="008D2A86" w:rsidRDefault="0015535D" w:rsidP="0015535D">
            <w:pPr>
              <w:pStyle w:val="ListParagraph"/>
              <w:widowControl w:val="0"/>
              <w:numPr>
                <w:ilvl w:val="0"/>
                <w:numId w:val="7"/>
              </w:numPr>
              <w:tabs>
                <w:tab w:val="left" w:pos="396"/>
              </w:tabs>
              <w:spacing w:after="240"/>
              <w:ind w:hanging="209"/>
              <w:rPr>
                <w:sz w:val="18"/>
                <w:szCs w:val="18"/>
              </w:rPr>
            </w:pPr>
            <w:r w:rsidRPr="008D2A86">
              <w:rPr>
                <w:sz w:val="18"/>
                <w:szCs w:val="18"/>
              </w:rPr>
              <w:t>IDEA Indicator</w:t>
            </w:r>
          </w:p>
          <w:p w:rsidR="0015535D" w:rsidRPr="008D2A86" w:rsidRDefault="0015535D" w:rsidP="0015535D">
            <w:pPr>
              <w:pStyle w:val="ListParagraph"/>
              <w:widowControl w:val="0"/>
              <w:numPr>
                <w:ilvl w:val="0"/>
                <w:numId w:val="7"/>
              </w:numPr>
              <w:tabs>
                <w:tab w:val="left" w:pos="396"/>
              </w:tabs>
              <w:spacing w:after="240"/>
              <w:ind w:hanging="209"/>
              <w:rPr>
                <w:sz w:val="18"/>
                <w:szCs w:val="18"/>
              </w:rPr>
            </w:pPr>
            <w:r w:rsidRPr="008D2A86">
              <w:rPr>
                <w:sz w:val="18"/>
                <w:szCs w:val="18"/>
              </w:rPr>
              <w:t>Priority for Service (PFS) Indicator</w:t>
            </w:r>
          </w:p>
          <w:p w:rsidR="0015535D" w:rsidRPr="008D2A86" w:rsidRDefault="0015535D" w:rsidP="0015535D">
            <w:pPr>
              <w:pStyle w:val="ListParagraph"/>
              <w:widowControl w:val="0"/>
              <w:numPr>
                <w:ilvl w:val="0"/>
                <w:numId w:val="7"/>
              </w:numPr>
              <w:tabs>
                <w:tab w:val="left" w:pos="396"/>
              </w:tabs>
              <w:spacing w:after="240"/>
              <w:ind w:hanging="209"/>
              <w:rPr>
                <w:sz w:val="18"/>
                <w:szCs w:val="18"/>
              </w:rPr>
            </w:pPr>
            <w:r w:rsidRPr="008D2A86">
              <w:rPr>
                <w:sz w:val="18"/>
                <w:szCs w:val="18"/>
              </w:rPr>
              <w:t>Participated in Apprenticeship Program</w:t>
            </w:r>
          </w:p>
          <w:p w:rsidR="0015535D" w:rsidRDefault="0015535D" w:rsidP="0015535D">
            <w:pPr>
              <w:pStyle w:val="ListParagraph"/>
              <w:widowControl w:val="0"/>
              <w:numPr>
                <w:ilvl w:val="0"/>
                <w:numId w:val="7"/>
              </w:numPr>
              <w:tabs>
                <w:tab w:val="left" w:pos="396"/>
              </w:tabs>
              <w:spacing w:after="240"/>
              <w:ind w:hanging="209"/>
              <w:rPr>
                <w:sz w:val="18"/>
                <w:szCs w:val="18"/>
              </w:rPr>
            </w:pPr>
            <w:r w:rsidRPr="008D2A86">
              <w:rPr>
                <w:sz w:val="18"/>
                <w:szCs w:val="18"/>
              </w:rPr>
              <w:t>Participated in Alternative HS Program</w:t>
            </w:r>
          </w:p>
          <w:p w:rsidR="00743C72" w:rsidRPr="0015535D" w:rsidRDefault="0015535D" w:rsidP="0015535D">
            <w:pPr>
              <w:pStyle w:val="ListParagraph"/>
              <w:widowControl w:val="0"/>
              <w:numPr>
                <w:ilvl w:val="0"/>
                <w:numId w:val="7"/>
              </w:numPr>
              <w:tabs>
                <w:tab w:val="left" w:pos="396"/>
              </w:tabs>
              <w:spacing w:after="240"/>
              <w:ind w:hanging="209"/>
              <w:rPr>
                <w:sz w:val="18"/>
                <w:szCs w:val="18"/>
              </w:rPr>
            </w:pPr>
            <w:r>
              <w:rPr>
                <w:sz w:val="18"/>
                <w:szCs w:val="18"/>
              </w:rPr>
              <w:t>PK child enrolled in PK program not funded by migratory funds</w:t>
            </w:r>
          </w:p>
        </w:tc>
      </w:tr>
      <w:tr w:rsidR="00743C72" w:rsidRPr="0015535D" w:rsidTr="0015535D">
        <w:tc>
          <w:tcPr>
            <w:tcW w:w="1217" w:type="dxa"/>
          </w:tcPr>
          <w:p w:rsidR="00743C72" w:rsidRPr="0015535D" w:rsidRDefault="0015535D" w:rsidP="00743C72">
            <w:pPr>
              <w:ind w:left="0"/>
              <w:rPr>
                <w:i/>
                <w:sz w:val="20"/>
                <w:szCs w:val="20"/>
              </w:rPr>
            </w:pPr>
            <w:r w:rsidRPr="0015535D">
              <w:rPr>
                <w:i/>
                <w:sz w:val="20"/>
                <w:szCs w:val="20"/>
              </w:rPr>
              <w:t xml:space="preserve">Report on services </w:t>
            </w:r>
            <w:r w:rsidRPr="0015535D">
              <w:rPr>
                <w:b/>
                <w:i/>
                <w:sz w:val="20"/>
                <w:szCs w:val="20"/>
              </w:rPr>
              <w:t>funded only with migratory funds</w:t>
            </w:r>
          </w:p>
          <w:p w:rsidR="0015535D" w:rsidRPr="0015535D" w:rsidRDefault="0015535D" w:rsidP="00743C72">
            <w:pPr>
              <w:ind w:left="0"/>
              <w:rPr>
                <w:i/>
                <w:sz w:val="20"/>
                <w:szCs w:val="20"/>
              </w:rPr>
            </w:pPr>
          </w:p>
          <w:p w:rsidR="0015535D" w:rsidRPr="0015535D" w:rsidRDefault="0015535D" w:rsidP="00743C72">
            <w:pPr>
              <w:ind w:left="0"/>
              <w:rPr>
                <w:sz w:val="20"/>
                <w:szCs w:val="20"/>
              </w:rPr>
            </w:pPr>
            <w:r w:rsidRPr="0015535D">
              <w:rPr>
                <w:i/>
                <w:sz w:val="20"/>
                <w:szCs w:val="20"/>
              </w:rPr>
              <w:t>(Definitions provided on page 2</w:t>
            </w:r>
          </w:p>
        </w:tc>
        <w:tc>
          <w:tcPr>
            <w:tcW w:w="4545" w:type="dxa"/>
          </w:tcPr>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Continuation of Services</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Reading Instruction – 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Reading Instruction – Non-Certified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Math Instruction – 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Math Instruction – Non-Certified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E.L.L. Instruction – 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E.L.L. Instruction – Non-Certified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HS Credit Accrual</w:t>
            </w:r>
          </w:p>
          <w:p w:rsidR="0015535D" w:rsidRDefault="0015535D" w:rsidP="0015535D">
            <w:pPr>
              <w:pStyle w:val="ListParagraph"/>
              <w:numPr>
                <w:ilvl w:val="0"/>
                <w:numId w:val="8"/>
              </w:numPr>
              <w:ind w:hanging="209"/>
              <w:rPr>
                <w:rFonts w:eastAsia="Calibri"/>
                <w:sz w:val="18"/>
                <w:szCs w:val="18"/>
              </w:rPr>
            </w:pPr>
            <w:r w:rsidRPr="007920C1">
              <w:rPr>
                <w:rFonts w:eastAsia="Calibri"/>
                <w:sz w:val="18"/>
                <w:szCs w:val="18"/>
              </w:rPr>
              <w:t xml:space="preserve">Support Services (please </w:t>
            </w:r>
            <w:r>
              <w:rPr>
                <w:rFonts w:eastAsia="Calibri"/>
                <w:sz w:val="18"/>
                <w:szCs w:val="18"/>
              </w:rPr>
              <w:t>specify</w:t>
            </w:r>
            <w:r w:rsidRPr="007920C1">
              <w:rPr>
                <w:rFonts w:eastAsia="Calibri"/>
                <w:sz w:val="18"/>
                <w:szCs w:val="18"/>
              </w:rPr>
              <w:t xml:space="preserve"> service in Notes</w:t>
            </w:r>
            <w:r>
              <w:rPr>
                <w:rFonts w:eastAsia="Calibri"/>
                <w:sz w:val="18"/>
                <w:szCs w:val="18"/>
              </w:rPr>
              <w:t>)</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Counseling Services</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 xml:space="preserve">Referred Services (please </w:t>
            </w:r>
            <w:r>
              <w:rPr>
                <w:rFonts w:eastAsia="Calibri"/>
                <w:sz w:val="18"/>
                <w:szCs w:val="18"/>
              </w:rPr>
              <w:t>specify</w:t>
            </w:r>
            <w:r w:rsidRPr="007048C3">
              <w:rPr>
                <w:rFonts w:eastAsia="Calibri"/>
                <w:sz w:val="18"/>
                <w:szCs w:val="18"/>
              </w:rPr>
              <w:t xml:space="preserve"> </w:t>
            </w:r>
            <w:r>
              <w:rPr>
                <w:rFonts w:eastAsia="Calibri"/>
                <w:sz w:val="18"/>
                <w:szCs w:val="18"/>
              </w:rPr>
              <w:t>referral in Notes)</w:t>
            </w:r>
          </w:p>
          <w:p w:rsidR="0015535D" w:rsidRDefault="0015535D" w:rsidP="0015535D">
            <w:pPr>
              <w:pStyle w:val="ListParagraph"/>
              <w:numPr>
                <w:ilvl w:val="0"/>
                <w:numId w:val="8"/>
              </w:numPr>
              <w:ind w:hanging="209"/>
              <w:rPr>
                <w:rFonts w:eastAsia="Calibri"/>
                <w:sz w:val="18"/>
                <w:szCs w:val="18"/>
              </w:rPr>
            </w:pPr>
            <w:r w:rsidRPr="007048C3">
              <w:rPr>
                <w:rFonts w:eastAsia="Calibri"/>
                <w:sz w:val="18"/>
                <w:szCs w:val="18"/>
              </w:rPr>
              <w:t>PK child enrolled in PK program funded with migratory funds</w:t>
            </w:r>
          </w:p>
          <w:p w:rsidR="00743C72" w:rsidRPr="0015535D" w:rsidRDefault="0015535D" w:rsidP="0015535D">
            <w:pPr>
              <w:pStyle w:val="ListParagraph"/>
              <w:numPr>
                <w:ilvl w:val="0"/>
                <w:numId w:val="8"/>
              </w:numPr>
              <w:ind w:hanging="209"/>
              <w:rPr>
                <w:rFonts w:eastAsia="Calibri"/>
                <w:sz w:val="18"/>
                <w:szCs w:val="18"/>
              </w:rPr>
            </w:pPr>
            <w:r>
              <w:rPr>
                <w:rFonts w:eastAsia="Calibri"/>
                <w:sz w:val="18"/>
                <w:szCs w:val="18"/>
              </w:rPr>
              <w:t>Out of School Youth received instructional services</w:t>
            </w:r>
          </w:p>
        </w:tc>
        <w:tc>
          <w:tcPr>
            <w:tcW w:w="4855" w:type="dxa"/>
          </w:tcPr>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Continuation of Services</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Reading Instruction – 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Reading Instruction – Non-Certified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Math Instruction – 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Math Instruction – Non-Certified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E.L.L. Instruction – 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E.L.L. Instruction – Non-Certified Instructor</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HS Credit Accrual</w:t>
            </w:r>
          </w:p>
          <w:p w:rsidR="0015535D" w:rsidRDefault="0015535D" w:rsidP="0015535D">
            <w:pPr>
              <w:pStyle w:val="ListParagraph"/>
              <w:numPr>
                <w:ilvl w:val="0"/>
                <w:numId w:val="8"/>
              </w:numPr>
              <w:ind w:hanging="209"/>
              <w:rPr>
                <w:rFonts w:eastAsia="Calibri"/>
                <w:sz w:val="18"/>
                <w:szCs w:val="18"/>
              </w:rPr>
            </w:pPr>
            <w:r w:rsidRPr="007920C1">
              <w:rPr>
                <w:rFonts w:eastAsia="Calibri"/>
                <w:sz w:val="18"/>
                <w:szCs w:val="18"/>
              </w:rPr>
              <w:t xml:space="preserve">Support Services (please </w:t>
            </w:r>
            <w:r>
              <w:rPr>
                <w:rFonts w:eastAsia="Calibri"/>
                <w:sz w:val="18"/>
                <w:szCs w:val="18"/>
              </w:rPr>
              <w:t>specify</w:t>
            </w:r>
            <w:r w:rsidRPr="007920C1">
              <w:rPr>
                <w:rFonts w:eastAsia="Calibri"/>
                <w:sz w:val="18"/>
                <w:szCs w:val="18"/>
              </w:rPr>
              <w:t xml:space="preserve"> service in Notes</w:t>
            </w:r>
            <w:r>
              <w:rPr>
                <w:rFonts w:eastAsia="Calibri"/>
                <w:sz w:val="18"/>
                <w:szCs w:val="18"/>
              </w:rPr>
              <w:t>)</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Counseling Services</w:t>
            </w:r>
          </w:p>
          <w:p w:rsidR="0015535D" w:rsidRPr="007048C3" w:rsidRDefault="0015535D" w:rsidP="0015535D">
            <w:pPr>
              <w:pStyle w:val="ListParagraph"/>
              <w:numPr>
                <w:ilvl w:val="0"/>
                <w:numId w:val="8"/>
              </w:numPr>
              <w:ind w:hanging="209"/>
              <w:rPr>
                <w:rFonts w:eastAsia="Calibri"/>
                <w:sz w:val="18"/>
                <w:szCs w:val="18"/>
              </w:rPr>
            </w:pPr>
            <w:r w:rsidRPr="007048C3">
              <w:rPr>
                <w:rFonts w:eastAsia="Calibri"/>
                <w:sz w:val="18"/>
                <w:szCs w:val="18"/>
              </w:rPr>
              <w:t xml:space="preserve">Referred Services (please </w:t>
            </w:r>
            <w:r>
              <w:rPr>
                <w:rFonts w:eastAsia="Calibri"/>
                <w:sz w:val="18"/>
                <w:szCs w:val="18"/>
              </w:rPr>
              <w:t>specify</w:t>
            </w:r>
            <w:r w:rsidRPr="007048C3">
              <w:rPr>
                <w:rFonts w:eastAsia="Calibri"/>
                <w:sz w:val="18"/>
                <w:szCs w:val="18"/>
              </w:rPr>
              <w:t xml:space="preserve"> </w:t>
            </w:r>
            <w:r>
              <w:rPr>
                <w:rFonts w:eastAsia="Calibri"/>
                <w:sz w:val="18"/>
                <w:szCs w:val="18"/>
              </w:rPr>
              <w:t>referral in Notes)</w:t>
            </w:r>
          </w:p>
          <w:p w:rsidR="0015535D" w:rsidRDefault="0015535D" w:rsidP="0015535D">
            <w:pPr>
              <w:pStyle w:val="ListParagraph"/>
              <w:numPr>
                <w:ilvl w:val="0"/>
                <w:numId w:val="8"/>
              </w:numPr>
              <w:ind w:hanging="209"/>
              <w:rPr>
                <w:rFonts w:eastAsia="Calibri"/>
                <w:sz w:val="18"/>
                <w:szCs w:val="18"/>
              </w:rPr>
            </w:pPr>
            <w:r w:rsidRPr="007048C3">
              <w:rPr>
                <w:rFonts w:eastAsia="Calibri"/>
                <w:sz w:val="18"/>
                <w:szCs w:val="18"/>
              </w:rPr>
              <w:t>PK child enrolled in PK program funded with migratory funds</w:t>
            </w:r>
          </w:p>
          <w:p w:rsidR="00743C72" w:rsidRPr="0015535D" w:rsidRDefault="0015535D" w:rsidP="0015535D">
            <w:pPr>
              <w:pStyle w:val="ListParagraph"/>
              <w:numPr>
                <w:ilvl w:val="0"/>
                <w:numId w:val="8"/>
              </w:numPr>
              <w:ind w:hanging="209"/>
              <w:rPr>
                <w:rFonts w:eastAsia="Calibri"/>
                <w:sz w:val="18"/>
                <w:szCs w:val="18"/>
              </w:rPr>
            </w:pPr>
            <w:r w:rsidRPr="0015535D">
              <w:rPr>
                <w:rFonts w:eastAsia="Calibri"/>
                <w:sz w:val="18"/>
                <w:szCs w:val="18"/>
              </w:rPr>
              <w:t>Out of School Youth received instructional services</w:t>
            </w:r>
          </w:p>
        </w:tc>
      </w:tr>
    </w:tbl>
    <w:p w:rsidR="00743C72" w:rsidRDefault="0015535D" w:rsidP="00743C72">
      <w:r>
        <w:t>Notes: ____________________________________________________________________________________________________________________________________________________________________________</w:t>
      </w:r>
    </w:p>
    <w:p w:rsidR="0015535D" w:rsidRDefault="0015535D" w:rsidP="00743C72">
      <w:r>
        <w:t>Person completing form: __________________________________ Telephone Number ________________</w:t>
      </w:r>
    </w:p>
    <w:p w:rsidR="0015535D" w:rsidRDefault="0015535D" w:rsidP="00743C72">
      <w:r>
        <w:t>District ________________________________________________ Date Submitted ___________________</w:t>
      </w:r>
    </w:p>
    <w:p w:rsidR="00743C72" w:rsidRPr="0015535D" w:rsidRDefault="00743C72" w:rsidP="0015535D">
      <w:pPr>
        <w:pStyle w:val="Heading2"/>
      </w:pPr>
      <w:r w:rsidRPr="0015535D">
        <w:lastRenderedPageBreak/>
        <w:t>Definitions</w:t>
      </w:r>
    </w:p>
    <w:p w:rsidR="00743C72" w:rsidRPr="0015535D" w:rsidRDefault="00743C72" w:rsidP="0015535D">
      <w:pPr>
        <w:spacing w:after="120"/>
        <w:rPr>
          <w:rFonts w:eastAsia="Calibri"/>
          <w:sz w:val="18"/>
          <w:szCs w:val="18"/>
        </w:rPr>
      </w:pPr>
      <w:r w:rsidRPr="0015535D">
        <w:rPr>
          <w:rFonts w:eastAsia="Calibri"/>
          <w:b/>
          <w:sz w:val="18"/>
          <w:szCs w:val="18"/>
        </w:rPr>
        <w:t xml:space="preserve">Reasons for Withdrawal may include: </w:t>
      </w:r>
      <w:r w:rsidRPr="0015535D">
        <w:rPr>
          <w:rFonts w:eastAsia="Calibri"/>
          <w:sz w:val="18"/>
          <w:szCs w:val="18"/>
        </w:rPr>
        <w:t xml:space="preserve">Moved, Graduated, </w:t>
      </w:r>
      <w:proofErr w:type="gramStart"/>
      <w:r w:rsidRPr="0015535D">
        <w:rPr>
          <w:rFonts w:eastAsia="Calibri"/>
          <w:sz w:val="18"/>
          <w:szCs w:val="18"/>
        </w:rPr>
        <w:t>Dropped</w:t>
      </w:r>
      <w:proofErr w:type="gramEnd"/>
      <w:r w:rsidRPr="0015535D">
        <w:rPr>
          <w:rFonts w:eastAsia="Calibri"/>
          <w:sz w:val="18"/>
          <w:szCs w:val="18"/>
        </w:rPr>
        <w:t xml:space="preserve"> out or Deceased.</w:t>
      </w:r>
    </w:p>
    <w:p w:rsidR="00743C72" w:rsidRPr="0015535D" w:rsidRDefault="00743C72" w:rsidP="0015535D">
      <w:pPr>
        <w:spacing w:after="120"/>
        <w:rPr>
          <w:rFonts w:eastAsia="Calibri"/>
          <w:sz w:val="18"/>
          <w:szCs w:val="18"/>
          <w:highlight w:val="yellow"/>
        </w:rPr>
      </w:pPr>
      <w:r w:rsidRPr="0015535D">
        <w:rPr>
          <w:rFonts w:eastAsia="Calibri"/>
          <w:b/>
          <w:sz w:val="18"/>
          <w:szCs w:val="18"/>
        </w:rPr>
        <w:t>Dropped Out:</w:t>
      </w:r>
      <w:r w:rsidR="00565759">
        <w:rPr>
          <w:rFonts w:eastAsia="Calibri"/>
          <w:b/>
          <w:sz w:val="18"/>
          <w:szCs w:val="18"/>
        </w:rPr>
        <w:t xml:space="preserve"> </w:t>
      </w:r>
      <w:r w:rsidRPr="0015535D">
        <w:rPr>
          <w:rFonts w:eastAsia="Calibri"/>
          <w:sz w:val="18"/>
          <w:szCs w:val="18"/>
        </w:rPr>
        <w:t>Mark if the student dropped out of school during the regular school year. In the Notes section, please provide any details that would be helpful for our follow-up with the student. (Phone numbers for student/parent and school counselor; Reason for dropping out; If student is dropping out to work, provide employer name and work hours, if known; etc.)</w:t>
      </w:r>
    </w:p>
    <w:p w:rsidR="00743C72" w:rsidRPr="0015535D" w:rsidRDefault="00743C72" w:rsidP="0015535D">
      <w:pPr>
        <w:spacing w:after="120"/>
        <w:rPr>
          <w:rFonts w:eastAsia="Calibri"/>
          <w:sz w:val="18"/>
          <w:szCs w:val="18"/>
        </w:rPr>
      </w:pPr>
      <w:proofErr w:type="spellStart"/>
      <w:r w:rsidRPr="0015535D">
        <w:rPr>
          <w:rFonts w:eastAsia="Calibri"/>
          <w:b/>
          <w:sz w:val="18"/>
          <w:szCs w:val="18"/>
        </w:rPr>
        <w:t>HiSET</w:t>
      </w:r>
      <w:proofErr w:type="spellEnd"/>
      <w:r w:rsidRPr="0015535D">
        <w:rPr>
          <w:rFonts w:eastAsia="Calibri"/>
          <w:b/>
          <w:sz w:val="18"/>
          <w:szCs w:val="18"/>
        </w:rPr>
        <w:t>/HSED (formerly GED):</w:t>
      </w:r>
      <w:r w:rsidR="00565759">
        <w:rPr>
          <w:rFonts w:eastAsia="Calibri"/>
          <w:b/>
          <w:sz w:val="18"/>
          <w:szCs w:val="18"/>
        </w:rPr>
        <w:t xml:space="preserve"> </w:t>
      </w:r>
      <w:r w:rsidRPr="0015535D">
        <w:rPr>
          <w:rFonts w:eastAsia="Calibri"/>
          <w:sz w:val="18"/>
          <w:szCs w:val="18"/>
        </w:rPr>
        <w:t xml:space="preserve">Mark if the student passed the </w:t>
      </w:r>
      <w:proofErr w:type="spellStart"/>
      <w:r w:rsidRPr="0015535D">
        <w:rPr>
          <w:rFonts w:eastAsia="Calibri"/>
          <w:sz w:val="18"/>
          <w:szCs w:val="18"/>
        </w:rPr>
        <w:t>HiSET</w:t>
      </w:r>
      <w:proofErr w:type="spellEnd"/>
      <w:r w:rsidRPr="0015535D">
        <w:rPr>
          <w:rFonts w:eastAsia="Calibri"/>
          <w:sz w:val="18"/>
          <w:szCs w:val="18"/>
        </w:rPr>
        <w:t xml:space="preserve"> exams and obtained an HSED (High School Equivalency Diploma) in Iowa during the regular school year. Also indicate if the student was referred to a </w:t>
      </w:r>
      <w:proofErr w:type="spellStart"/>
      <w:r w:rsidRPr="0015535D">
        <w:rPr>
          <w:rFonts w:eastAsia="Calibri"/>
          <w:sz w:val="18"/>
          <w:szCs w:val="18"/>
        </w:rPr>
        <w:t>HiSET</w:t>
      </w:r>
      <w:proofErr w:type="spellEnd"/>
      <w:r w:rsidRPr="0015535D">
        <w:rPr>
          <w:rFonts w:eastAsia="Calibri"/>
          <w:sz w:val="18"/>
          <w:szCs w:val="18"/>
        </w:rPr>
        <w:t xml:space="preserve"> program; the </w:t>
      </w:r>
      <w:proofErr w:type="spellStart"/>
      <w:r w:rsidRPr="0015535D">
        <w:rPr>
          <w:rFonts w:eastAsia="Calibri"/>
          <w:sz w:val="18"/>
          <w:szCs w:val="18"/>
        </w:rPr>
        <w:t>HiSET</w:t>
      </w:r>
      <w:proofErr w:type="spellEnd"/>
      <w:r w:rsidRPr="0015535D">
        <w:rPr>
          <w:rFonts w:eastAsia="Calibri"/>
          <w:sz w:val="18"/>
          <w:szCs w:val="18"/>
        </w:rPr>
        <w:t xml:space="preserve"> program has worked with government agencies to ensure that those earning a credential by passing the </w:t>
      </w:r>
      <w:proofErr w:type="spellStart"/>
      <w:r w:rsidRPr="0015535D">
        <w:rPr>
          <w:rFonts w:eastAsia="Calibri"/>
          <w:sz w:val="18"/>
          <w:szCs w:val="18"/>
        </w:rPr>
        <w:t>HiSET</w:t>
      </w:r>
      <w:proofErr w:type="spellEnd"/>
      <w:r w:rsidRPr="0015535D">
        <w:rPr>
          <w:rFonts w:eastAsia="Calibri"/>
          <w:sz w:val="18"/>
          <w:szCs w:val="18"/>
        </w:rPr>
        <w:t xml:space="preserve"> exams will be recognized for purposes of meeting federal education requirements, such as to qualify for federal student aid in the form of grants, loans and work-study funds. High School Equivalency (HSE) credentials are portable, which means they are recognized and valid across states in the same way a high school diploma is recognized.</w:t>
      </w:r>
    </w:p>
    <w:p w:rsidR="00743C72" w:rsidRPr="0015535D" w:rsidRDefault="00743C72" w:rsidP="0015535D">
      <w:pPr>
        <w:spacing w:after="120"/>
        <w:rPr>
          <w:rFonts w:eastAsia="Calibri"/>
          <w:sz w:val="18"/>
          <w:szCs w:val="18"/>
        </w:rPr>
      </w:pPr>
      <w:r w:rsidRPr="0015535D">
        <w:rPr>
          <w:rFonts w:eastAsia="Calibri"/>
          <w:b/>
          <w:sz w:val="18"/>
          <w:szCs w:val="18"/>
        </w:rPr>
        <w:t>English Learner (EL):</w:t>
      </w:r>
      <w:r w:rsidR="00565759">
        <w:rPr>
          <w:rFonts w:eastAsia="Calibri"/>
          <w:b/>
          <w:sz w:val="18"/>
          <w:szCs w:val="18"/>
        </w:rPr>
        <w:t xml:space="preserve"> </w:t>
      </w:r>
      <w:r w:rsidRPr="0015535D">
        <w:rPr>
          <w:rFonts w:eastAsia="Calibri"/>
          <w:sz w:val="18"/>
          <w:szCs w:val="18"/>
        </w:rPr>
        <w:t xml:space="preserve">Mark if the student is identified as an English Learner (EL) </w:t>
      </w:r>
    </w:p>
    <w:p w:rsidR="00743C72" w:rsidRPr="0015535D" w:rsidRDefault="00743C72" w:rsidP="0015535D">
      <w:pPr>
        <w:spacing w:after="120"/>
        <w:rPr>
          <w:rFonts w:eastAsia="Calibri"/>
          <w:sz w:val="18"/>
          <w:szCs w:val="18"/>
        </w:rPr>
      </w:pPr>
      <w:r w:rsidRPr="0015535D">
        <w:rPr>
          <w:rFonts w:eastAsia="Calibri"/>
          <w:b/>
          <w:sz w:val="18"/>
          <w:szCs w:val="18"/>
        </w:rPr>
        <w:t>IDEA:</w:t>
      </w:r>
      <w:r w:rsidR="00565759">
        <w:rPr>
          <w:rFonts w:eastAsia="Calibri"/>
          <w:b/>
          <w:sz w:val="18"/>
          <w:szCs w:val="18"/>
        </w:rPr>
        <w:t xml:space="preserve"> </w:t>
      </w:r>
      <w:r w:rsidRPr="0015535D">
        <w:rPr>
          <w:rFonts w:eastAsia="Calibri"/>
          <w:sz w:val="18"/>
          <w:szCs w:val="18"/>
        </w:rPr>
        <w:t xml:space="preserve">Mark if the student is identified as a child with a disability under IDEA, Parts B or C. </w:t>
      </w:r>
    </w:p>
    <w:p w:rsidR="00743C72" w:rsidRPr="0015535D" w:rsidRDefault="00743C72" w:rsidP="0015535D">
      <w:pPr>
        <w:spacing w:after="120"/>
        <w:rPr>
          <w:rFonts w:eastAsia="Calibri"/>
          <w:i/>
          <w:sz w:val="18"/>
          <w:szCs w:val="18"/>
        </w:rPr>
      </w:pPr>
      <w:r w:rsidRPr="0015535D">
        <w:rPr>
          <w:rFonts w:eastAsia="Calibri"/>
          <w:b/>
          <w:sz w:val="18"/>
          <w:szCs w:val="18"/>
        </w:rPr>
        <w:t>Priority for Service (PFS) Indicator</w:t>
      </w:r>
      <w:r w:rsidRPr="0015535D">
        <w:rPr>
          <w:rFonts w:eastAsia="Calibri"/>
          <w:sz w:val="18"/>
          <w:szCs w:val="18"/>
        </w:rPr>
        <w:t>:</w:t>
      </w:r>
      <w:r w:rsidR="00565759">
        <w:rPr>
          <w:rFonts w:eastAsia="Calibri"/>
          <w:sz w:val="18"/>
          <w:szCs w:val="18"/>
        </w:rPr>
        <w:t xml:space="preserve"> </w:t>
      </w:r>
      <w:r w:rsidRPr="0015535D">
        <w:rPr>
          <w:rFonts w:eastAsia="Calibri"/>
          <w:sz w:val="18"/>
          <w:szCs w:val="18"/>
        </w:rPr>
        <w:t xml:space="preserve">Mark if student met the criteria for PFS, which is defined as </w:t>
      </w:r>
      <w:r w:rsidRPr="0015535D">
        <w:rPr>
          <w:rFonts w:eastAsia="Calibri"/>
          <w:i/>
          <w:sz w:val="18"/>
          <w:szCs w:val="18"/>
        </w:rPr>
        <w:t>children (1) whose education has been interrupted during the regular school year, and (2) who are failing, or most at risk of failing, to meet the State’s challenging State academic content standards and challenging State student academic achievement standards.</w:t>
      </w:r>
    </w:p>
    <w:p w:rsidR="00743C72" w:rsidRPr="0015535D" w:rsidRDefault="00743C72" w:rsidP="0015535D">
      <w:pPr>
        <w:spacing w:after="120"/>
        <w:rPr>
          <w:rFonts w:eastAsia="Calibri"/>
          <w:sz w:val="18"/>
          <w:szCs w:val="18"/>
        </w:rPr>
      </w:pPr>
      <w:r w:rsidRPr="0015535D">
        <w:rPr>
          <w:rFonts w:eastAsia="Calibri"/>
          <w:b/>
          <w:sz w:val="18"/>
          <w:szCs w:val="18"/>
        </w:rPr>
        <w:t>PK child enrolled in PK program not funded by migratory dollars:</w:t>
      </w:r>
      <w:r w:rsidRPr="0015535D">
        <w:rPr>
          <w:rFonts w:eastAsia="Calibri"/>
          <w:sz w:val="18"/>
          <w:szCs w:val="18"/>
        </w:rPr>
        <w:t xml:space="preserve"> Mark if the student was enrolled in a high-quality preschool program for at least two weeks during the regular school year that is not funded with migratory dollars.</w:t>
      </w:r>
    </w:p>
    <w:p w:rsidR="00743C72" w:rsidRPr="0015535D" w:rsidRDefault="00743C72" w:rsidP="0015535D">
      <w:pPr>
        <w:spacing w:after="120"/>
        <w:rPr>
          <w:rFonts w:eastAsia="Calibri"/>
          <w:sz w:val="18"/>
          <w:szCs w:val="18"/>
        </w:rPr>
      </w:pPr>
      <w:r w:rsidRPr="0015535D">
        <w:rPr>
          <w:rFonts w:eastAsia="Calibri"/>
          <w:b/>
          <w:sz w:val="18"/>
          <w:szCs w:val="18"/>
        </w:rPr>
        <w:t>Continuation of Services:</w:t>
      </w:r>
      <w:r w:rsidR="00565759">
        <w:rPr>
          <w:rFonts w:eastAsia="Calibri"/>
          <w:b/>
          <w:sz w:val="18"/>
          <w:szCs w:val="18"/>
        </w:rPr>
        <w:t xml:space="preserve"> </w:t>
      </w:r>
      <w:r w:rsidRPr="0015535D">
        <w:rPr>
          <w:rFonts w:eastAsia="Calibri"/>
          <w:sz w:val="18"/>
          <w:szCs w:val="18"/>
        </w:rPr>
        <w:t>Mark if the student received instructional or support services under continuation of services.</w:t>
      </w:r>
      <w:r w:rsidR="00565759">
        <w:rPr>
          <w:rFonts w:eastAsia="Calibri"/>
          <w:sz w:val="18"/>
          <w:szCs w:val="18"/>
        </w:rPr>
        <w:t xml:space="preserve"> </w:t>
      </w:r>
      <w:r w:rsidRPr="0015535D">
        <w:rPr>
          <w:rFonts w:eastAsia="Calibri"/>
          <w:sz w:val="18"/>
          <w:szCs w:val="18"/>
        </w:rPr>
        <w:t xml:space="preserve">Do </w:t>
      </w:r>
      <w:r w:rsidRPr="0015535D">
        <w:rPr>
          <w:rFonts w:eastAsia="Calibri"/>
          <w:b/>
          <w:sz w:val="18"/>
          <w:szCs w:val="18"/>
        </w:rPr>
        <w:t xml:space="preserve">not </w:t>
      </w:r>
      <w:r w:rsidRPr="0015535D">
        <w:rPr>
          <w:rFonts w:eastAsia="Calibri"/>
          <w:sz w:val="18"/>
          <w:szCs w:val="18"/>
        </w:rPr>
        <w:t>mark if student’s</w:t>
      </w:r>
      <w:r w:rsidRPr="0015535D">
        <w:rPr>
          <w:rFonts w:eastAsia="Calibri"/>
          <w:b/>
          <w:sz w:val="18"/>
          <w:szCs w:val="18"/>
        </w:rPr>
        <w:t xml:space="preserve"> </w:t>
      </w:r>
      <w:r w:rsidRPr="0015535D">
        <w:rPr>
          <w:rFonts w:eastAsia="Calibri"/>
          <w:sz w:val="18"/>
          <w:szCs w:val="18"/>
        </w:rPr>
        <w:t xml:space="preserve">eligibility expired and did not meet one of the definitions below. </w:t>
      </w:r>
    </w:p>
    <w:p w:rsidR="00743C72" w:rsidRPr="0015535D" w:rsidRDefault="00743C72" w:rsidP="0015535D">
      <w:pPr>
        <w:spacing w:after="120"/>
        <w:ind w:left="360"/>
        <w:rPr>
          <w:rFonts w:eastAsia="Calibri"/>
          <w:sz w:val="18"/>
          <w:szCs w:val="18"/>
        </w:rPr>
      </w:pPr>
      <w:r w:rsidRPr="0015535D">
        <w:rPr>
          <w:rFonts w:eastAsia="Calibri"/>
          <w:b/>
          <w:i/>
          <w:sz w:val="18"/>
          <w:szCs w:val="18"/>
        </w:rPr>
        <w:t>FAQ:</w:t>
      </w:r>
      <w:r w:rsidR="00565759">
        <w:rPr>
          <w:rFonts w:eastAsia="Calibri"/>
          <w:sz w:val="18"/>
          <w:szCs w:val="18"/>
        </w:rPr>
        <w:t xml:space="preserve"> </w:t>
      </w:r>
      <w:r w:rsidRPr="0015535D">
        <w:rPr>
          <w:rFonts w:eastAsia="Calibri"/>
          <w:i/>
          <w:sz w:val="18"/>
          <w:szCs w:val="18"/>
        </w:rPr>
        <w:t>Are there circumstances in which a local operating agency may continue to provide MEP services to children who are no longer eligible for the MEP?</w:t>
      </w:r>
      <w:r w:rsidR="00565759">
        <w:rPr>
          <w:rFonts w:eastAsia="Calibri"/>
          <w:sz w:val="18"/>
          <w:szCs w:val="18"/>
        </w:rPr>
        <w:t xml:space="preserve"> </w:t>
      </w:r>
    </w:p>
    <w:p w:rsidR="00743C72" w:rsidRPr="0015535D" w:rsidRDefault="00743C72" w:rsidP="0015535D">
      <w:pPr>
        <w:pStyle w:val="Heading3"/>
        <w:keepNext w:val="0"/>
        <w:keepLines w:val="0"/>
        <w:spacing w:before="0" w:after="120"/>
        <w:ind w:left="360"/>
        <w:rPr>
          <w:rFonts w:eastAsia="Calibri" w:cs="Arial"/>
          <w:b w:val="0"/>
          <w:color w:val="000000"/>
          <w:sz w:val="18"/>
          <w:szCs w:val="18"/>
        </w:rPr>
      </w:pPr>
      <w:bookmarkStart w:id="0" w:name="_cxe3y5uruy3v" w:colFirst="0" w:colLast="0"/>
      <w:bookmarkEnd w:id="0"/>
      <w:r w:rsidRPr="0015535D">
        <w:rPr>
          <w:rFonts w:eastAsia="Calibri" w:cs="Arial"/>
          <w:color w:val="000000"/>
          <w:sz w:val="18"/>
          <w:szCs w:val="18"/>
        </w:rPr>
        <w:t>Yes.</w:t>
      </w:r>
      <w:r w:rsidR="00565759">
        <w:rPr>
          <w:rFonts w:eastAsia="Calibri" w:cs="Arial"/>
          <w:color w:val="000000"/>
          <w:sz w:val="18"/>
          <w:szCs w:val="18"/>
        </w:rPr>
        <w:t xml:space="preserve"> </w:t>
      </w:r>
      <w:r w:rsidRPr="0015535D">
        <w:rPr>
          <w:rFonts w:eastAsia="Calibri" w:cs="Arial"/>
          <w:color w:val="000000"/>
          <w:sz w:val="18"/>
          <w:szCs w:val="18"/>
        </w:rPr>
        <w:t>The statute provides three circumstances in which a local operating agency may continue to provide services to children whose eligibility has ended:</w:t>
      </w:r>
    </w:p>
    <w:p w:rsidR="00743C72" w:rsidRPr="0015535D" w:rsidRDefault="00743C72" w:rsidP="0015535D">
      <w:pPr>
        <w:pStyle w:val="ListParagraph"/>
        <w:numPr>
          <w:ilvl w:val="0"/>
          <w:numId w:val="5"/>
        </w:numPr>
        <w:spacing w:after="120"/>
        <w:rPr>
          <w:rFonts w:eastAsia="Calibri"/>
          <w:sz w:val="18"/>
          <w:szCs w:val="18"/>
        </w:rPr>
      </w:pPr>
      <w:r w:rsidRPr="0015535D">
        <w:rPr>
          <w:rFonts w:eastAsia="Calibri"/>
          <w:sz w:val="18"/>
          <w:szCs w:val="18"/>
        </w:rPr>
        <w:t xml:space="preserve">A child’s eligibility ends during the school term and the agency provides services for the duration of the term (see section 1304(e)(1)); </w:t>
      </w:r>
    </w:p>
    <w:p w:rsidR="00743C72" w:rsidRPr="0015535D" w:rsidRDefault="00743C72" w:rsidP="0015535D">
      <w:pPr>
        <w:pStyle w:val="ListParagraph"/>
        <w:numPr>
          <w:ilvl w:val="0"/>
          <w:numId w:val="5"/>
        </w:numPr>
        <w:spacing w:after="120"/>
        <w:rPr>
          <w:rFonts w:eastAsia="Calibri"/>
          <w:sz w:val="18"/>
          <w:szCs w:val="18"/>
        </w:rPr>
      </w:pPr>
      <w:r w:rsidRPr="0015535D">
        <w:rPr>
          <w:rFonts w:eastAsia="Calibri"/>
          <w:sz w:val="18"/>
          <w:szCs w:val="18"/>
        </w:rPr>
        <w:t>A child’s eligibility ends and the agency provides services for an additional school year because comparable services are not available through other programs (see section 1304(e)(2))</w:t>
      </w:r>
    </w:p>
    <w:p w:rsidR="00743C72" w:rsidRPr="0015535D" w:rsidRDefault="00743C72" w:rsidP="0015535D">
      <w:pPr>
        <w:pStyle w:val="ListParagraph"/>
        <w:numPr>
          <w:ilvl w:val="0"/>
          <w:numId w:val="5"/>
        </w:numPr>
        <w:spacing w:after="120"/>
        <w:rPr>
          <w:rFonts w:eastAsia="Calibri"/>
          <w:sz w:val="18"/>
          <w:szCs w:val="18"/>
        </w:rPr>
      </w:pPr>
      <w:r w:rsidRPr="0015535D">
        <w:rPr>
          <w:rFonts w:eastAsia="Calibri"/>
          <w:sz w:val="18"/>
          <w:szCs w:val="18"/>
        </w:rPr>
        <w:t xml:space="preserve">A local operating agency continues to serve secondary school students who were eligible for services in secondary school through credit accrual programs until they graduate (see section 1304(e)(3)). </w:t>
      </w:r>
    </w:p>
    <w:p w:rsidR="00743C72" w:rsidRPr="0015535D" w:rsidRDefault="00743C72" w:rsidP="0015535D">
      <w:pPr>
        <w:spacing w:after="120"/>
        <w:rPr>
          <w:rFonts w:eastAsia="Calibri"/>
          <w:sz w:val="18"/>
          <w:szCs w:val="18"/>
        </w:rPr>
      </w:pPr>
      <w:r w:rsidRPr="0015535D">
        <w:rPr>
          <w:rFonts w:eastAsia="Calibri"/>
          <w:b/>
          <w:sz w:val="18"/>
          <w:szCs w:val="18"/>
        </w:rPr>
        <w:t>Reading/Math/E.L.L. Instruction by a Certified Instructor or a Non-Certified Instructor:</w:t>
      </w:r>
      <w:r w:rsidR="00565759">
        <w:rPr>
          <w:rFonts w:eastAsia="Calibri"/>
          <w:b/>
          <w:sz w:val="18"/>
          <w:szCs w:val="18"/>
        </w:rPr>
        <w:t xml:space="preserve"> </w:t>
      </w:r>
      <w:r w:rsidRPr="0015535D">
        <w:rPr>
          <w:rFonts w:eastAsia="Calibri"/>
          <w:sz w:val="18"/>
          <w:szCs w:val="18"/>
        </w:rPr>
        <w:t xml:space="preserve">Mark if the student received reading, math or E.L.L. instruction during the regular school year </w:t>
      </w:r>
      <w:r w:rsidRPr="00565759">
        <w:rPr>
          <w:rFonts w:eastAsia="Calibri"/>
          <w:b/>
          <w:sz w:val="18"/>
          <w:szCs w:val="18"/>
        </w:rPr>
        <w:t>provided by a certified teacher only</w:t>
      </w:r>
      <w:r w:rsidRPr="0015535D">
        <w:rPr>
          <w:rFonts w:eastAsia="Calibri"/>
          <w:sz w:val="18"/>
          <w:szCs w:val="18"/>
        </w:rPr>
        <w:t xml:space="preserve"> or </w:t>
      </w:r>
      <w:r w:rsidRPr="00565759">
        <w:rPr>
          <w:rFonts w:eastAsia="Calibri"/>
          <w:b/>
          <w:sz w:val="18"/>
          <w:szCs w:val="18"/>
        </w:rPr>
        <w:t>provided by a tutor/para only.</w:t>
      </w:r>
      <w:r w:rsidRPr="0015535D">
        <w:rPr>
          <w:rFonts w:eastAsia="Calibri"/>
          <w:sz w:val="18"/>
          <w:szCs w:val="18"/>
        </w:rPr>
        <w:t xml:space="preserve"> </w:t>
      </w:r>
    </w:p>
    <w:p w:rsidR="00743C72" w:rsidRPr="0015535D" w:rsidRDefault="00743C72" w:rsidP="0015535D">
      <w:pPr>
        <w:spacing w:after="120"/>
        <w:rPr>
          <w:rFonts w:eastAsia="Calibri"/>
          <w:sz w:val="18"/>
          <w:szCs w:val="18"/>
        </w:rPr>
      </w:pPr>
      <w:r w:rsidRPr="0015535D">
        <w:rPr>
          <w:rFonts w:eastAsia="Calibri"/>
          <w:b/>
          <w:sz w:val="18"/>
          <w:szCs w:val="18"/>
        </w:rPr>
        <w:t xml:space="preserve">HS Credit Accrual Subject: </w:t>
      </w:r>
      <w:r w:rsidRPr="0015535D">
        <w:rPr>
          <w:rFonts w:eastAsia="Calibri"/>
          <w:sz w:val="18"/>
          <w:szCs w:val="18"/>
        </w:rPr>
        <w:t>HS credit accrual is instruction in courses that accrue credits needed for high school graduation and is provided by a</w:t>
      </w:r>
      <w:r w:rsidRPr="0015535D">
        <w:rPr>
          <w:rFonts w:eastAsia="Calibri"/>
          <w:b/>
          <w:sz w:val="18"/>
          <w:szCs w:val="18"/>
        </w:rPr>
        <w:t xml:space="preserve"> </w:t>
      </w:r>
      <w:r w:rsidRPr="0015535D">
        <w:rPr>
          <w:rFonts w:eastAsia="Calibri"/>
          <w:sz w:val="18"/>
          <w:szCs w:val="18"/>
        </w:rPr>
        <w:t>teacher for students on a regular or systematic basis, usually for a predetermined period of time. This may include correspondence</w:t>
      </w:r>
      <w:r w:rsidRPr="0015535D">
        <w:rPr>
          <w:rFonts w:eastAsia="Calibri"/>
          <w:b/>
          <w:sz w:val="18"/>
          <w:szCs w:val="18"/>
        </w:rPr>
        <w:t xml:space="preserve"> </w:t>
      </w:r>
      <w:r w:rsidRPr="0015535D">
        <w:rPr>
          <w:rFonts w:eastAsia="Calibri"/>
          <w:sz w:val="18"/>
          <w:szCs w:val="18"/>
        </w:rPr>
        <w:t>courses taken by a student under the supervision of a teacher. Please list the course subject.</w:t>
      </w:r>
    </w:p>
    <w:p w:rsidR="00743C72" w:rsidRPr="0015535D" w:rsidRDefault="00743C72" w:rsidP="0015535D">
      <w:pPr>
        <w:spacing w:after="120"/>
        <w:rPr>
          <w:rFonts w:eastAsia="Calibri"/>
          <w:sz w:val="18"/>
          <w:szCs w:val="18"/>
        </w:rPr>
      </w:pPr>
      <w:r w:rsidRPr="0015535D">
        <w:rPr>
          <w:rFonts w:eastAsia="Calibri"/>
          <w:b/>
          <w:sz w:val="18"/>
          <w:szCs w:val="18"/>
        </w:rPr>
        <w:t>Support Services:</w:t>
      </w:r>
      <w:r w:rsidR="00565759">
        <w:rPr>
          <w:rFonts w:eastAsia="Calibri"/>
          <w:b/>
          <w:sz w:val="18"/>
          <w:szCs w:val="18"/>
        </w:rPr>
        <w:t xml:space="preserve"> </w:t>
      </w:r>
      <w:r w:rsidRPr="0015535D">
        <w:rPr>
          <w:rFonts w:eastAsia="Calibri"/>
          <w:sz w:val="18"/>
          <w:szCs w:val="18"/>
        </w:rPr>
        <w:t>Mark if the student received any MEP-funded support services during the regular school year.</w:t>
      </w:r>
      <w:r w:rsidR="00565759">
        <w:rPr>
          <w:rFonts w:eastAsia="Calibri"/>
          <w:sz w:val="18"/>
          <w:szCs w:val="18"/>
        </w:rPr>
        <w:t xml:space="preserve"> </w:t>
      </w:r>
      <w:r w:rsidRPr="0015535D">
        <w:rPr>
          <w:rFonts w:eastAsia="Calibri"/>
          <w:sz w:val="18"/>
          <w:szCs w:val="18"/>
        </w:rPr>
        <w:t>These MEP-funded services include, but are not limited to health, nutrition, counseling, and social services for migratory families; necessary educational supplies and transportation.</w:t>
      </w:r>
      <w:r w:rsidR="00565759">
        <w:rPr>
          <w:rFonts w:eastAsia="Calibri"/>
          <w:sz w:val="18"/>
          <w:szCs w:val="18"/>
        </w:rPr>
        <w:t xml:space="preserve"> </w:t>
      </w:r>
      <w:r w:rsidRPr="0015535D">
        <w:rPr>
          <w:rFonts w:eastAsia="Calibri"/>
          <w:sz w:val="18"/>
          <w:szCs w:val="18"/>
        </w:rPr>
        <w:t>The one-time act of providing instructional or informational packets to a child or family does not constitute a support service.</w:t>
      </w:r>
    </w:p>
    <w:p w:rsidR="00743C72" w:rsidRPr="0015535D" w:rsidRDefault="00743C72" w:rsidP="0015535D">
      <w:pPr>
        <w:spacing w:after="120"/>
        <w:rPr>
          <w:rFonts w:eastAsia="Calibri"/>
          <w:sz w:val="18"/>
          <w:szCs w:val="18"/>
        </w:rPr>
      </w:pPr>
      <w:r w:rsidRPr="0015535D">
        <w:rPr>
          <w:rFonts w:eastAsia="Calibri"/>
          <w:b/>
          <w:sz w:val="18"/>
          <w:szCs w:val="18"/>
        </w:rPr>
        <w:t>Counseling Services</w:t>
      </w:r>
      <w:r w:rsidRPr="0015535D">
        <w:rPr>
          <w:rFonts w:eastAsia="Calibri"/>
          <w:sz w:val="18"/>
          <w:szCs w:val="18"/>
        </w:rPr>
        <w:t>:</w:t>
      </w:r>
      <w:r w:rsidR="00565759">
        <w:rPr>
          <w:rFonts w:eastAsia="Calibri"/>
          <w:sz w:val="18"/>
          <w:szCs w:val="18"/>
        </w:rPr>
        <w:t xml:space="preserve"> </w:t>
      </w:r>
      <w:r w:rsidRPr="0015535D">
        <w:rPr>
          <w:rFonts w:eastAsia="Calibri"/>
          <w:sz w:val="18"/>
          <w:szCs w:val="18"/>
        </w:rPr>
        <w:t>Mark if the student received counseling services during the regular school year.</w:t>
      </w:r>
      <w:r w:rsidR="00565759">
        <w:rPr>
          <w:rFonts w:eastAsia="Calibri"/>
          <w:sz w:val="18"/>
          <w:szCs w:val="18"/>
        </w:rPr>
        <w:t xml:space="preserve"> </w:t>
      </w:r>
      <w:r w:rsidRPr="0015535D">
        <w:rPr>
          <w:rFonts w:eastAsia="Calibri"/>
          <w:sz w:val="18"/>
          <w:szCs w:val="18"/>
        </w:rPr>
        <w:t>These MEP-funded services are intended to help a student to better identify and enhance his or her educational, personal, or occupational potential; relate his or her abilities, emotions, and aptitudes to educational and career opportunities; utilize his or her abilities in formulating realistic plans; and achieve satisfying personal and social development.</w:t>
      </w:r>
      <w:r w:rsidR="00565759">
        <w:rPr>
          <w:rFonts w:eastAsia="Calibri"/>
          <w:sz w:val="18"/>
          <w:szCs w:val="18"/>
        </w:rPr>
        <w:t xml:space="preserve"> </w:t>
      </w:r>
      <w:r w:rsidRPr="0015535D">
        <w:rPr>
          <w:rFonts w:eastAsia="Calibri"/>
          <w:sz w:val="18"/>
          <w:szCs w:val="18"/>
        </w:rPr>
        <w:t>These activities take place between one or more counselors and one or more students as counselees, between students and students, and between counselors and other staff members.</w:t>
      </w:r>
      <w:r w:rsidR="00565759">
        <w:rPr>
          <w:rFonts w:eastAsia="Calibri"/>
          <w:sz w:val="18"/>
          <w:szCs w:val="18"/>
        </w:rPr>
        <w:t xml:space="preserve"> </w:t>
      </w:r>
      <w:r w:rsidRPr="0015535D">
        <w:rPr>
          <w:rFonts w:eastAsia="Calibri"/>
          <w:sz w:val="18"/>
          <w:szCs w:val="18"/>
        </w:rPr>
        <w:t>The service can also help the child address life problems or personal crises that result from the culture of migrancy.</w:t>
      </w:r>
    </w:p>
    <w:p w:rsidR="00743C72" w:rsidRPr="0015535D" w:rsidRDefault="00743C72" w:rsidP="0015535D">
      <w:pPr>
        <w:spacing w:after="120"/>
        <w:rPr>
          <w:rFonts w:eastAsia="Calibri"/>
          <w:sz w:val="18"/>
          <w:szCs w:val="18"/>
        </w:rPr>
      </w:pPr>
      <w:r w:rsidRPr="0015535D">
        <w:rPr>
          <w:rFonts w:eastAsia="Calibri"/>
          <w:b/>
          <w:sz w:val="18"/>
          <w:szCs w:val="18"/>
        </w:rPr>
        <w:t>Referred Services:</w:t>
      </w:r>
      <w:r w:rsidR="00565759">
        <w:rPr>
          <w:rFonts w:eastAsia="Calibri"/>
          <w:b/>
          <w:sz w:val="18"/>
          <w:szCs w:val="18"/>
        </w:rPr>
        <w:t xml:space="preserve"> </w:t>
      </w:r>
      <w:r w:rsidRPr="0015535D">
        <w:rPr>
          <w:rFonts w:eastAsia="Calibri"/>
          <w:sz w:val="18"/>
          <w:szCs w:val="18"/>
        </w:rPr>
        <w:t>Mark if the student received an educational or educationally related service funded by a non-MEP program/organization that the student would</w:t>
      </w:r>
      <w:r w:rsidRPr="0015535D">
        <w:rPr>
          <w:rFonts w:eastAsia="Calibri"/>
          <w:b/>
          <w:sz w:val="18"/>
          <w:szCs w:val="18"/>
        </w:rPr>
        <w:t xml:space="preserve"> </w:t>
      </w:r>
      <w:r w:rsidRPr="0015535D">
        <w:rPr>
          <w:rFonts w:eastAsia="Calibri"/>
          <w:sz w:val="18"/>
          <w:szCs w:val="18"/>
        </w:rPr>
        <w:t>not have otherwise received without efforts supported by MEP funds.</w:t>
      </w:r>
      <w:r w:rsidR="00565759">
        <w:rPr>
          <w:rFonts w:eastAsia="Calibri"/>
          <w:sz w:val="18"/>
          <w:szCs w:val="18"/>
        </w:rPr>
        <w:t xml:space="preserve"> </w:t>
      </w:r>
      <w:r w:rsidRPr="0015535D">
        <w:rPr>
          <w:rFonts w:eastAsia="Calibri"/>
          <w:sz w:val="18"/>
          <w:szCs w:val="18"/>
        </w:rPr>
        <w:t>Do not mark if student was referred, but received no</w:t>
      </w:r>
      <w:r w:rsidRPr="0015535D">
        <w:rPr>
          <w:rFonts w:eastAsia="Calibri"/>
          <w:b/>
          <w:sz w:val="18"/>
          <w:szCs w:val="18"/>
        </w:rPr>
        <w:t xml:space="preserve"> </w:t>
      </w:r>
      <w:r w:rsidRPr="0015535D">
        <w:rPr>
          <w:rFonts w:eastAsia="Calibri"/>
          <w:sz w:val="18"/>
          <w:szCs w:val="18"/>
        </w:rPr>
        <w:t>services.</w:t>
      </w:r>
      <w:r w:rsidR="00565759">
        <w:rPr>
          <w:rFonts w:eastAsia="Calibri"/>
          <w:sz w:val="18"/>
          <w:szCs w:val="18"/>
        </w:rPr>
        <w:t xml:space="preserve"> </w:t>
      </w:r>
      <w:r w:rsidRPr="0015535D">
        <w:rPr>
          <w:rFonts w:eastAsia="Calibri"/>
          <w:sz w:val="18"/>
          <w:szCs w:val="18"/>
        </w:rPr>
        <w:t xml:space="preserve">List the specific MEP-funded referred services that each student received. </w:t>
      </w:r>
    </w:p>
    <w:p w:rsidR="00743C72" w:rsidRPr="0015535D" w:rsidRDefault="00743C72" w:rsidP="0015535D">
      <w:pPr>
        <w:spacing w:after="120"/>
        <w:rPr>
          <w:rFonts w:eastAsia="Calibri"/>
          <w:sz w:val="18"/>
          <w:szCs w:val="18"/>
        </w:rPr>
      </w:pPr>
      <w:r w:rsidRPr="0015535D">
        <w:rPr>
          <w:rFonts w:eastAsia="Calibri"/>
          <w:b/>
          <w:sz w:val="18"/>
          <w:szCs w:val="18"/>
        </w:rPr>
        <w:t>PK child enrolled:</w:t>
      </w:r>
      <w:r w:rsidR="00565759">
        <w:rPr>
          <w:rFonts w:eastAsia="Calibri"/>
          <w:b/>
          <w:sz w:val="18"/>
          <w:szCs w:val="18"/>
        </w:rPr>
        <w:t xml:space="preserve"> </w:t>
      </w:r>
      <w:r w:rsidRPr="0015535D">
        <w:rPr>
          <w:rFonts w:eastAsia="Calibri"/>
          <w:sz w:val="18"/>
          <w:szCs w:val="18"/>
        </w:rPr>
        <w:t>Mark if the student was enrolled in a high quality migratory-funded preschool for at least two weeks during the regular school year.</w:t>
      </w:r>
    </w:p>
    <w:p w:rsidR="000A1622" w:rsidRPr="0015535D" w:rsidRDefault="00743C72" w:rsidP="0015535D">
      <w:pPr>
        <w:spacing w:after="120"/>
        <w:rPr>
          <w:sz w:val="18"/>
          <w:szCs w:val="18"/>
        </w:rPr>
      </w:pPr>
      <w:r w:rsidRPr="0015535D">
        <w:rPr>
          <w:rFonts w:eastAsia="Calibri"/>
          <w:b/>
          <w:sz w:val="18"/>
          <w:szCs w:val="18"/>
        </w:rPr>
        <w:t>Out of School Youth (OSY) instructional services:</w:t>
      </w:r>
      <w:r w:rsidR="00565759">
        <w:rPr>
          <w:rFonts w:eastAsia="Calibri"/>
          <w:b/>
          <w:sz w:val="18"/>
          <w:szCs w:val="18"/>
        </w:rPr>
        <w:t xml:space="preserve"> </w:t>
      </w:r>
      <w:r w:rsidRPr="0015535D">
        <w:rPr>
          <w:rFonts w:eastAsia="Calibri"/>
          <w:sz w:val="18"/>
          <w:szCs w:val="18"/>
        </w:rPr>
        <w:t>Mark if the student was enrolled in your program during the regular school year as an OSY and received migratory-funded instructional services including but not limited to English language instruction, basic math or reading skills instruction, life skills instruction, credit accrual, etc.</w:t>
      </w:r>
    </w:p>
    <w:sectPr w:rsidR="000A1622" w:rsidRPr="0015535D" w:rsidSect="0015535D">
      <w:headerReference w:type="even" r:id="rId11"/>
      <w:headerReference w:type="default" r:id="rId12"/>
      <w:footerReference w:type="even" r:id="rId13"/>
      <w:footerReference w:type="default" r:id="rId14"/>
      <w:headerReference w:type="first" r:id="rId15"/>
      <w:footerReference w:type="first" r:id="rId16"/>
      <w:pgSz w:w="12240" w:h="15840"/>
      <w:pgMar w:top="990" w:right="720" w:bottom="900" w:left="720" w:header="540" w:footer="6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FF" w:rsidRDefault="00D766FF">
      <w:pPr>
        <w:spacing w:after="0"/>
      </w:pPr>
      <w:r>
        <w:separator/>
      </w:r>
    </w:p>
  </w:endnote>
  <w:endnote w:type="continuationSeparator" w:id="0">
    <w:p w:rsidR="00D766FF" w:rsidRDefault="00D76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59" w:rsidRDefault="00565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622" w:rsidRPr="0015535D" w:rsidRDefault="0015535D" w:rsidP="0015535D">
    <w:pPr>
      <w:pBdr>
        <w:top w:val="nil"/>
        <w:left w:val="nil"/>
        <w:bottom w:val="nil"/>
        <w:right w:val="nil"/>
        <w:between w:val="nil"/>
      </w:pBdr>
      <w:tabs>
        <w:tab w:val="center" w:pos="4680"/>
        <w:tab w:val="right" w:pos="9360"/>
        <w:tab w:val="right" w:pos="10710"/>
      </w:tabs>
      <w:spacing w:after="0"/>
      <w:ind w:left="0"/>
    </w:pPr>
    <w:r>
      <w:rPr>
        <w:noProof/>
      </w:rPr>
      <mc:AlternateContent>
        <mc:Choice Requires="wps">
          <w:drawing>
            <wp:anchor distT="0" distB="0" distL="0" distR="0" simplePos="0" relativeHeight="251663360" behindDoc="1" locked="0" layoutInCell="1" hidden="0" allowOverlap="1" wp14:anchorId="0C60D9B9" wp14:editId="7A8D3AB6">
              <wp:simplePos x="0" y="0"/>
              <wp:positionH relativeFrom="column">
                <wp:posOffset>0</wp:posOffset>
              </wp:positionH>
              <wp:positionV relativeFrom="paragraph">
                <wp:posOffset>9296400</wp:posOffset>
              </wp:positionV>
              <wp:extent cx="6867525" cy="297180"/>
              <wp:effectExtent l="0" t="0" r="0" b="0"/>
              <wp:wrapNone/>
              <wp:docPr id="3" name="Rectangle 3"/>
              <wp:cNvGraphicFramePr/>
              <a:graphic xmlns:a="http://schemas.openxmlformats.org/drawingml/2006/main">
                <a:graphicData uri="http://schemas.microsoft.com/office/word/2010/wordprocessingShape">
                  <wps:wsp>
                    <wps:cNvSpPr/>
                    <wps:spPr>
                      <a:xfrm>
                        <a:off x="1917000" y="3636173"/>
                        <a:ext cx="6858000" cy="287655"/>
                      </a:xfrm>
                      <a:prstGeom prst="rect">
                        <a:avLst/>
                      </a:prstGeom>
                      <a:solidFill>
                        <a:srgbClr val="A5A5A5"/>
                      </a:solidFill>
                      <a:ln>
                        <a:noFill/>
                      </a:ln>
                    </wps:spPr>
                    <wps:txbx>
                      <w:txbxContent>
                        <w:p w:rsidR="0015535D" w:rsidRDefault="0015535D" w:rsidP="0015535D">
                          <w:pPr>
                            <w:spacing w:after="0"/>
                            <w:ind w:left="0"/>
                            <w:textDirection w:val="btLr"/>
                          </w:pPr>
                        </w:p>
                      </w:txbxContent>
                    </wps:txbx>
                    <wps:bodyPr spcFirstLastPara="1" wrap="square" lIns="91425" tIns="91425" rIns="91425" bIns="91425" anchor="ctr" anchorCtr="0">
                      <a:noAutofit/>
                    </wps:bodyPr>
                  </wps:wsp>
                </a:graphicData>
              </a:graphic>
            </wp:anchor>
          </w:drawing>
        </mc:Choice>
        <mc:Fallback>
          <w:pict>
            <v:rect w14:anchorId="0C60D9B9" id="Rectangle 3" o:spid="_x0000_s1026" style="position:absolute;margin-left:0;margin-top:732pt;width:540.75pt;height:23.4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" fillcolor="#a5a5a5" stroked="f">
              <v:textbox inset="2.53958mm,2.53958mm,2.53958mm,2.53958mm">
                <w:txbxContent>
                  <w:p w:rsidR="0015535D" w:rsidRDefault="0015535D" w:rsidP="0015535D">
                    <w:pPr>
                      <w:spacing w:after="0"/>
                      <w:ind w:left="0"/>
                      <w:textDirection w:val="btLr"/>
                    </w:pP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17125447" wp14:editId="3537DA85">
              <wp:simplePos x="0" y="0"/>
              <wp:positionH relativeFrom="column">
                <wp:posOffset>0</wp:posOffset>
              </wp:positionH>
              <wp:positionV relativeFrom="paragraph">
                <wp:posOffset>9563100</wp:posOffset>
              </wp:positionV>
              <wp:extent cx="6864985" cy="72390"/>
              <wp:effectExtent l="0" t="0" r="0" b="0"/>
              <wp:wrapNone/>
              <wp:docPr id="4" name="Rectangle 4"/>
              <wp:cNvGraphicFramePr/>
              <a:graphic xmlns:a="http://schemas.openxmlformats.org/drawingml/2006/main">
                <a:graphicData uri="http://schemas.microsoft.com/office/word/2010/wordprocessingShape">
                  <wps:wsp>
                    <wps:cNvSpPr/>
                    <wps:spPr>
                      <a:xfrm>
                        <a:off x="1918270" y="3748568"/>
                        <a:ext cx="6855460" cy="62865"/>
                      </a:xfrm>
                      <a:prstGeom prst="rect">
                        <a:avLst/>
                      </a:prstGeom>
                      <a:solidFill>
                        <a:srgbClr val="002A4B"/>
                      </a:solidFill>
                      <a:ln>
                        <a:noFill/>
                      </a:ln>
                    </wps:spPr>
                    <wps:txbx>
                      <w:txbxContent>
                        <w:p w:rsidR="0015535D" w:rsidRDefault="0015535D" w:rsidP="0015535D">
                          <w:pPr>
                            <w:spacing w:after="0"/>
                            <w:ind w:left="0"/>
                            <w:textDirection w:val="btLr"/>
                          </w:pPr>
                        </w:p>
                      </w:txbxContent>
                    </wps:txbx>
                    <wps:bodyPr spcFirstLastPara="1" wrap="square" lIns="91425" tIns="91425" rIns="91425" bIns="91425" anchor="ctr" anchorCtr="0">
                      <a:noAutofit/>
                    </wps:bodyPr>
                  </wps:wsp>
                </a:graphicData>
              </a:graphic>
            </wp:anchor>
          </w:drawing>
        </mc:Choice>
        <mc:Fallback>
          <w:pict>
            <v:rect w14:anchorId="17125447" id="Rectangle 4" o:spid="_x0000_s1027" style="position:absolute;margin-left:0;margin-top:753pt;width:540.55pt;height:5.7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" fillcolor="#002a4b" stroked="f">
              <v:textbox inset="2.53958mm,2.53958mm,2.53958mm,2.53958mm">
                <w:txbxContent>
                  <w:p w:rsidR="0015535D" w:rsidRDefault="0015535D" w:rsidP="0015535D">
                    <w:pPr>
                      <w:spacing w:after="0"/>
                      <w:ind w:left="0"/>
                      <w:textDirection w:val="btLr"/>
                    </w:pPr>
                  </w:p>
                </w:txbxContent>
              </v:textbox>
            </v:rect>
          </w:pict>
        </mc:Fallback>
      </mc:AlternateContent>
    </w:r>
    <w:r>
      <w:rPr>
        <w:b/>
        <w:color w:val="002A4B"/>
      </w:rPr>
      <w:t>Iowa Department of Education</w:t>
    </w:r>
    <w:r>
      <w:rPr>
        <w:b/>
        <w:color w:val="002A4B"/>
      </w:rPr>
      <w:tab/>
    </w:r>
    <w:r>
      <w:rPr>
        <w:b/>
        <w:color w:val="002A4B"/>
      </w:rPr>
      <w:tab/>
    </w:r>
    <w:r>
      <w:rPr>
        <w:b/>
        <w:color w:val="002A4B"/>
      </w:rPr>
      <w:tab/>
    </w:r>
    <w:r w:rsidRPr="0015535D">
      <w:fldChar w:fldCharType="begin"/>
    </w:r>
    <w:r w:rsidRPr="0015535D">
      <w:instrText xml:space="preserve"> PAGE   \* MERGEFORMAT </w:instrText>
    </w:r>
    <w:r w:rsidRPr="0015535D">
      <w:fldChar w:fldCharType="separate"/>
    </w:r>
    <w:r w:rsidRPr="0015535D">
      <w:t>1</w:t>
    </w:r>
    <w:r w:rsidRPr="001553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622" w:rsidRDefault="00307A18" w:rsidP="0011249C">
    <w:pPr>
      <w:pBdr>
        <w:top w:val="nil"/>
        <w:left w:val="nil"/>
        <w:bottom w:val="nil"/>
        <w:right w:val="nil"/>
        <w:between w:val="nil"/>
      </w:pBdr>
      <w:tabs>
        <w:tab w:val="center" w:pos="4680"/>
        <w:tab w:val="right" w:pos="9360"/>
        <w:tab w:val="right" w:pos="10710"/>
      </w:tabs>
      <w:spacing w:after="0"/>
      <w:ind w:left="0"/>
      <w:rPr>
        <w:b/>
        <w:color w:val="002A4B"/>
      </w:rPr>
    </w:pPr>
    <w:r>
      <w:rPr>
        <w:noProof/>
      </w:rPr>
      <mc:AlternateContent>
        <mc:Choice Requires="wps">
          <w:drawing>
            <wp:anchor distT="0" distB="0" distL="0" distR="0" simplePos="0" relativeHeight="251660288" behindDoc="1" locked="0" layoutInCell="1" hidden="0" allowOverlap="1">
              <wp:simplePos x="0" y="0"/>
              <wp:positionH relativeFrom="column">
                <wp:posOffset>0</wp:posOffset>
              </wp:positionH>
              <wp:positionV relativeFrom="paragraph">
                <wp:posOffset>9296400</wp:posOffset>
              </wp:positionV>
              <wp:extent cx="6867525" cy="297180"/>
              <wp:effectExtent l="0" t="0" r="0" b="0"/>
              <wp:wrapNone/>
              <wp:docPr id="26" name="Rectangle 26"/>
              <wp:cNvGraphicFramePr/>
              <a:graphic xmlns:a="http://schemas.openxmlformats.org/drawingml/2006/main">
                <a:graphicData uri="http://schemas.microsoft.com/office/word/2010/wordprocessingShape">
                  <wps:wsp>
                    <wps:cNvSpPr/>
                    <wps:spPr>
                      <a:xfrm>
                        <a:off x="1917000" y="3636173"/>
                        <a:ext cx="6858000" cy="287655"/>
                      </a:xfrm>
                      <a:prstGeom prst="rect">
                        <a:avLst/>
                      </a:prstGeom>
                      <a:solidFill>
                        <a:srgbClr val="A5A5A5"/>
                      </a:solidFill>
                      <a:ln>
                        <a:noFill/>
                      </a:ln>
                    </wps:spPr>
                    <wps:txbx>
                      <w:txbxContent>
                        <w:p w:rsidR="000A1622" w:rsidRDefault="000A1622">
                          <w:pPr>
                            <w:spacing w:after="0"/>
                            <w:ind w:left="0"/>
                            <w:textDirection w:val="btLr"/>
                          </w:pPr>
                        </w:p>
                      </w:txbxContent>
                    </wps:txbx>
                    <wps:bodyPr spcFirstLastPara="1" wrap="square" lIns="91425" tIns="91425" rIns="91425" bIns="91425" anchor="ctr" anchorCtr="0">
                      <a:noAutofit/>
                    </wps:bodyPr>
                  </wps:wsp>
                </a:graphicData>
              </a:graphic>
            </wp:anchor>
          </w:drawing>
        </mc:Choice>
        <mc:Fallback>
          <w:pict>
            <v:rect id="Rectangle 26" o:spid="_x0000_s1028" style="position:absolute;margin-left:0;margin-top:732pt;width:540.75pt;height:23.4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" fillcolor="#a5a5a5" stroked="f">
              <v:textbox inset="2.53958mm,2.53958mm,2.53958mm,2.53958mm">
                <w:txbxContent>
                  <w:p w:rsidR="000A1622" w:rsidRDefault="000A1622">
                    <w:pPr>
                      <w:spacing w:after="0"/>
                      <w:ind w:left="0"/>
                      <w:textDirection w:val="btLr"/>
                    </w:pPr>
                  </w:p>
                </w:txbxContent>
              </v:textbox>
            </v:rect>
          </w:pict>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0</wp:posOffset>
              </wp:positionH>
              <wp:positionV relativeFrom="paragraph">
                <wp:posOffset>9563100</wp:posOffset>
              </wp:positionV>
              <wp:extent cx="6864985" cy="72390"/>
              <wp:effectExtent l="0" t="0" r="0" b="0"/>
              <wp:wrapNone/>
              <wp:docPr id="28" name="Rectangle 28"/>
              <wp:cNvGraphicFramePr/>
              <a:graphic xmlns:a="http://schemas.openxmlformats.org/drawingml/2006/main">
                <a:graphicData uri="http://schemas.microsoft.com/office/word/2010/wordprocessingShape">
                  <wps:wsp>
                    <wps:cNvSpPr/>
                    <wps:spPr>
                      <a:xfrm>
                        <a:off x="1918270" y="3748568"/>
                        <a:ext cx="6855460" cy="62865"/>
                      </a:xfrm>
                      <a:prstGeom prst="rect">
                        <a:avLst/>
                      </a:prstGeom>
                      <a:solidFill>
                        <a:srgbClr val="002A4B"/>
                      </a:solidFill>
                      <a:ln>
                        <a:noFill/>
                      </a:ln>
                    </wps:spPr>
                    <wps:txbx>
                      <w:txbxContent>
                        <w:p w:rsidR="000A1622" w:rsidRDefault="000A1622">
                          <w:pPr>
                            <w:spacing w:after="0"/>
                            <w:ind w:left="0"/>
                            <w:textDirection w:val="btLr"/>
                          </w:pPr>
                        </w:p>
                      </w:txbxContent>
                    </wps:txbx>
                    <wps:bodyPr spcFirstLastPara="1" wrap="square" lIns="91425" tIns="91425" rIns="91425" bIns="91425" anchor="ctr" anchorCtr="0">
                      <a:noAutofit/>
                    </wps:bodyPr>
                  </wps:wsp>
                </a:graphicData>
              </a:graphic>
            </wp:anchor>
          </w:drawing>
        </mc:Choice>
        <mc:Fallback>
          <w:pict>
            <v:rect id="Rectangle 28" o:spid="_x0000_s1029" style="position:absolute;margin-left:0;margin-top:753pt;width:540.55pt;height:5.7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" fillcolor="#002a4b" stroked="f">
              <v:textbox inset="2.53958mm,2.53958mm,2.53958mm,2.53958mm">
                <w:txbxContent>
                  <w:p w:rsidR="000A1622" w:rsidRDefault="000A1622">
                    <w:pPr>
                      <w:spacing w:after="0"/>
                      <w:ind w:left="0"/>
                      <w:textDirection w:val="btLr"/>
                    </w:pPr>
                  </w:p>
                </w:txbxContent>
              </v:textbox>
            </v:rect>
          </w:pict>
        </mc:Fallback>
      </mc:AlternateContent>
    </w:r>
    <w:r>
      <w:rPr>
        <w:b/>
        <w:color w:val="002A4B"/>
      </w:rPr>
      <w:t>Iowa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FF" w:rsidRDefault="00D766FF">
      <w:pPr>
        <w:spacing w:after="0"/>
      </w:pPr>
      <w:r>
        <w:separator/>
      </w:r>
    </w:p>
  </w:footnote>
  <w:footnote w:type="continuationSeparator" w:id="0">
    <w:p w:rsidR="00D766FF" w:rsidRDefault="00D766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59" w:rsidRDefault="00565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622" w:rsidRDefault="00565759" w:rsidP="00565759">
    <w:pPr>
      <w:pBdr>
        <w:top w:val="nil"/>
        <w:left w:val="nil"/>
        <w:bottom w:val="nil"/>
        <w:right w:val="nil"/>
        <w:between w:val="nil"/>
      </w:pBdr>
      <w:tabs>
        <w:tab w:val="center" w:pos="4680"/>
        <w:tab w:val="right" w:pos="9360"/>
      </w:tabs>
      <w:spacing w:after="0"/>
      <w:jc w:val="right"/>
      <w:rPr>
        <w:color w:val="000000"/>
      </w:rPr>
    </w:pPr>
    <w:bookmarkStart w:id="1" w:name="_GoBack"/>
    <w:bookmarkEnd w:id="1"/>
    <w:r>
      <w:rPr>
        <w:noProof/>
      </w:rPr>
      <w:drawing>
        <wp:inline distT="0" distB="0" distL="0" distR="0" wp14:anchorId="2F3C2CB4" wp14:editId="328BB9CD">
          <wp:extent cx="1545892" cy="5941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owaMigratoryEducationProgramLogo.png"/>
                  <pic:cNvPicPr/>
                </pic:nvPicPr>
                <pic:blipFill>
                  <a:blip r:embed="rId1">
                    <a:extLst>
                      <a:ext uri="{28A0092B-C50C-407E-A947-70E740481C1C}">
                        <a14:useLocalDpi xmlns:a14="http://schemas.microsoft.com/office/drawing/2010/main" val="0"/>
                      </a:ext>
                    </a:extLst>
                  </a:blip>
                  <a:stretch>
                    <a:fillRect/>
                  </a:stretch>
                </pic:blipFill>
                <pic:spPr>
                  <a:xfrm>
                    <a:off x="0" y="0"/>
                    <a:ext cx="1665468" cy="640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622" w:rsidRDefault="00307A18">
    <w:pPr>
      <w:pBdr>
        <w:top w:val="nil"/>
        <w:left w:val="nil"/>
        <w:bottom w:val="nil"/>
        <w:right w:val="nil"/>
        <w:between w:val="nil"/>
      </w:pBdr>
      <w:tabs>
        <w:tab w:val="center" w:pos="4680"/>
        <w:tab w:val="right" w:pos="9360"/>
      </w:tabs>
      <w:spacing w:after="0"/>
      <w:rPr>
        <w:color w:val="000000"/>
      </w:rPr>
    </w:pPr>
    <w:r>
      <w:rPr>
        <w:noProof/>
        <w:color w:val="000000"/>
      </w:rPr>
      <w:drawing>
        <wp:inline distT="0" distB="0" distL="0" distR="0">
          <wp:extent cx="1743075" cy="669954"/>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788101" cy="6872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2AD3"/>
    <w:multiLevelType w:val="hybridMultilevel"/>
    <w:tmpl w:val="E334F5BC"/>
    <w:lvl w:ilvl="0" w:tplc="8CDA1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83CC6"/>
    <w:multiLevelType w:val="multilevel"/>
    <w:tmpl w:val="4A645D0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37664A"/>
    <w:multiLevelType w:val="multilevel"/>
    <w:tmpl w:val="0409001D"/>
    <w:styleLink w:val="Checkboxes"/>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08E19BE"/>
    <w:multiLevelType w:val="hybridMultilevel"/>
    <w:tmpl w:val="7CE4A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30058"/>
    <w:multiLevelType w:val="multilevel"/>
    <w:tmpl w:val="0409001D"/>
    <w:numStyleLink w:val="Checkboxes"/>
  </w:abstractNum>
  <w:abstractNum w:abstractNumId="5" w15:restartNumberingAfterBreak="0">
    <w:nsid w:val="7AB65EA5"/>
    <w:multiLevelType w:val="multilevel"/>
    <w:tmpl w:val="524C86E4"/>
    <w:lvl w:ilvl="0">
      <w:start w:val="1"/>
      <w:numFmt w:val="decimal"/>
      <w:lvlText w:val="%1."/>
      <w:lvlJc w:val="left"/>
      <w:pPr>
        <w:ind w:left="533" w:hanging="360"/>
      </w:pPr>
      <w:rPr>
        <w:b/>
        <w:i w:val="0"/>
      </w:rPr>
    </w:lvl>
    <w:lvl w:ilvl="1">
      <w:start w:val="1"/>
      <w:numFmt w:val="lowerLetter"/>
      <w:lvlText w:val="%2."/>
      <w:lvlJc w:val="left"/>
      <w:pPr>
        <w:ind w:left="1253" w:hanging="360"/>
      </w:pPr>
    </w:lvl>
    <w:lvl w:ilvl="2">
      <w:start w:val="1"/>
      <w:numFmt w:val="lowerRoman"/>
      <w:lvlText w:val="%3."/>
      <w:lvlJc w:val="right"/>
      <w:pPr>
        <w:ind w:left="1973" w:hanging="180"/>
      </w:pPr>
    </w:lvl>
    <w:lvl w:ilvl="3">
      <w:start w:val="1"/>
      <w:numFmt w:val="decimal"/>
      <w:lvlText w:val="%4."/>
      <w:lvlJc w:val="left"/>
      <w:pPr>
        <w:ind w:left="2693" w:hanging="360"/>
      </w:pPr>
    </w:lvl>
    <w:lvl w:ilvl="4">
      <w:start w:val="1"/>
      <w:numFmt w:val="lowerLetter"/>
      <w:lvlText w:val="%5."/>
      <w:lvlJc w:val="left"/>
      <w:pPr>
        <w:ind w:left="3413" w:hanging="360"/>
      </w:pPr>
    </w:lvl>
    <w:lvl w:ilvl="5">
      <w:start w:val="1"/>
      <w:numFmt w:val="lowerRoman"/>
      <w:lvlText w:val="%6."/>
      <w:lvlJc w:val="right"/>
      <w:pPr>
        <w:ind w:left="4133" w:hanging="180"/>
      </w:pPr>
    </w:lvl>
    <w:lvl w:ilvl="6">
      <w:start w:val="1"/>
      <w:numFmt w:val="decimal"/>
      <w:lvlText w:val="%7."/>
      <w:lvlJc w:val="left"/>
      <w:pPr>
        <w:ind w:left="4853" w:hanging="360"/>
      </w:pPr>
    </w:lvl>
    <w:lvl w:ilvl="7">
      <w:start w:val="1"/>
      <w:numFmt w:val="lowerLetter"/>
      <w:lvlText w:val="%8."/>
      <w:lvlJc w:val="left"/>
      <w:pPr>
        <w:ind w:left="5573" w:hanging="360"/>
      </w:pPr>
    </w:lvl>
    <w:lvl w:ilvl="8">
      <w:start w:val="1"/>
      <w:numFmt w:val="lowerRoman"/>
      <w:lvlText w:val="%9."/>
      <w:lvlJc w:val="right"/>
      <w:pPr>
        <w:ind w:left="6293" w:hanging="180"/>
      </w:pPr>
    </w:lvl>
  </w:abstractNum>
  <w:abstractNum w:abstractNumId="6" w15:restartNumberingAfterBreak="0">
    <w:nsid w:val="7D0E5930"/>
    <w:multiLevelType w:val="hybridMultilevel"/>
    <w:tmpl w:val="A5123DD0"/>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lvlOverride w:ilvl="0">
      <w:lvl w:ilvl="0">
        <w:start w:val="1"/>
        <w:numFmt w:val="bullet"/>
        <w:lvlText w:val=""/>
        <w:lvlJc w:val="left"/>
        <w:pPr>
          <w:ind w:left="209" w:hanging="360"/>
        </w:pPr>
        <w:rPr>
          <w:rFonts w:ascii="Wingdings" w:hAnsi="Wingdings" w:hint="default"/>
          <w:color w:val="auto"/>
        </w:rPr>
      </w:lvl>
    </w:lvlOverride>
  </w:num>
  <w:num w:numId="8">
    <w:abstractNumId w:val="4"/>
    <w:lvlOverride w:ilvl="0">
      <w:lvl w:ilvl="0">
        <w:start w:val="1"/>
        <w:numFmt w:val="bullet"/>
        <w:lvlText w:val=""/>
        <w:lvlJc w:val="left"/>
        <w:pPr>
          <w:ind w:left="209" w:hanging="360"/>
        </w:pPr>
        <w:rPr>
          <w:rFonts w:ascii="Wingdings" w:hAnsi="Wingdings"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22"/>
    <w:rsid w:val="000A1622"/>
    <w:rsid w:val="000A3DE1"/>
    <w:rsid w:val="000C1B6C"/>
    <w:rsid w:val="0011249C"/>
    <w:rsid w:val="0015535D"/>
    <w:rsid w:val="00307A18"/>
    <w:rsid w:val="00565759"/>
    <w:rsid w:val="00743C72"/>
    <w:rsid w:val="009705BF"/>
    <w:rsid w:val="00D766FF"/>
    <w:rsid w:val="00F3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4E557"/>
  <w15:docId w15:val="{80ABD953-9021-4B1F-8DA9-4FA9ECDA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200"/>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088"/>
  </w:style>
  <w:style w:type="paragraph" w:styleId="Heading1">
    <w:name w:val="heading 1"/>
    <w:basedOn w:val="Normal"/>
    <w:next w:val="Normal"/>
    <w:link w:val="Heading1Char"/>
    <w:uiPriority w:val="9"/>
    <w:qFormat/>
    <w:rsid w:val="00593BBC"/>
    <w:pPr>
      <w:keepNext/>
      <w:keepLines/>
      <w:spacing w:before="240" w:after="80"/>
      <w:ind w:left="0"/>
      <w:jc w:val="center"/>
      <w:outlineLvl w:val="0"/>
    </w:pPr>
    <w:rPr>
      <w:rFonts w:eastAsiaTheme="majorEastAsia" w:cstheme="majorBidi"/>
      <w:b/>
      <w:color w:val="002A4B"/>
      <w:sz w:val="38"/>
      <w:szCs w:val="32"/>
    </w:rPr>
  </w:style>
  <w:style w:type="paragraph" w:styleId="Heading2">
    <w:name w:val="heading 2"/>
    <w:basedOn w:val="Normal"/>
    <w:next w:val="Normal"/>
    <w:link w:val="Heading2Char"/>
    <w:uiPriority w:val="9"/>
    <w:unhideWhenUsed/>
    <w:qFormat/>
    <w:rsid w:val="00593BBC"/>
    <w:pPr>
      <w:keepNext/>
      <w:keepLines/>
      <w:spacing w:before="160" w:after="80"/>
      <w:ind w:left="0"/>
      <w:outlineLvl w:val="1"/>
    </w:pPr>
    <w:rPr>
      <w:rFonts w:eastAsiaTheme="majorEastAsia" w:cstheme="majorBidi"/>
      <w:b/>
      <w:color w:val="002A4B" w:themeColor="text2"/>
      <w:sz w:val="32"/>
      <w:szCs w:val="26"/>
    </w:rPr>
  </w:style>
  <w:style w:type="paragraph" w:styleId="Heading3">
    <w:name w:val="heading 3"/>
    <w:basedOn w:val="Normal"/>
    <w:next w:val="Normal"/>
    <w:link w:val="Heading3Char"/>
    <w:uiPriority w:val="9"/>
    <w:semiHidden/>
    <w:unhideWhenUsed/>
    <w:qFormat/>
    <w:rsid w:val="00593BBC"/>
    <w:pPr>
      <w:keepNext/>
      <w:keepLines/>
      <w:spacing w:before="120" w:after="0"/>
      <w:ind w:left="0"/>
      <w:outlineLvl w:val="2"/>
    </w:pPr>
    <w:rPr>
      <w:rFonts w:eastAsiaTheme="majorEastAsia" w:cstheme="majorBidi"/>
      <w:b/>
      <w:color w:val="005BA3" w:themeColor="accent1"/>
      <w:sz w:val="28"/>
      <w:szCs w:val="24"/>
    </w:rPr>
  </w:style>
  <w:style w:type="paragraph" w:styleId="Heading4">
    <w:name w:val="heading 4"/>
    <w:basedOn w:val="Normal"/>
    <w:next w:val="Normal"/>
    <w:link w:val="Heading4Char"/>
    <w:uiPriority w:val="9"/>
    <w:semiHidden/>
    <w:unhideWhenUsed/>
    <w:qFormat/>
    <w:rsid w:val="000B0185"/>
    <w:pPr>
      <w:keepNext/>
      <w:keepLines/>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before="120" w:after="0"/>
      <w:ind w:left="0"/>
      <w:outlineLvl w:val="3"/>
    </w:pPr>
    <w:rPr>
      <w:rFonts w:eastAsiaTheme="majorEastAsia" w:cstheme="majorBidi"/>
      <w:b/>
      <w:iCs/>
      <w:color w:val="000000" w:themeColor="text1"/>
      <w:sz w:val="24"/>
    </w:rPr>
  </w:style>
  <w:style w:type="paragraph" w:styleId="Heading5">
    <w:name w:val="heading 5"/>
    <w:next w:val="Normal"/>
    <w:link w:val="Heading5Char"/>
    <w:uiPriority w:val="9"/>
    <w:semiHidden/>
    <w:unhideWhenUsed/>
    <w:qFormat/>
    <w:rsid w:val="000B0185"/>
    <w:pPr>
      <w:keepNext/>
      <w:keepLines/>
      <w:spacing w:before="80" w:after="40"/>
      <w:outlineLvl w:val="4"/>
    </w:pPr>
    <w:rPr>
      <w:rFonts w:eastAsiaTheme="majorEastAsia" w:cstheme="majorBidi"/>
      <w:b/>
      <w:color w:val="595959" w:themeColor="text1" w:themeTint="A6"/>
      <w:sz w:val="24"/>
    </w:rPr>
  </w:style>
  <w:style w:type="paragraph" w:styleId="Heading6">
    <w:name w:val="heading 6"/>
    <w:basedOn w:val="Heading5"/>
    <w:next w:val="Normal"/>
    <w:link w:val="Heading6Char"/>
    <w:uiPriority w:val="9"/>
    <w:semiHidden/>
    <w:unhideWhenUsed/>
    <w:qFormat/>
    <w:rsid w:val="000B0185"/>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31E0"/>
    <w:pPr>
      <w:spacing w:after="120"/>
      <w:ind w:left="1728" w:right="1728"/>
      <w:contextualSpacing/>
      <w:jc w:val="center"/>
    </w:pPr>
    <w:rPr>
      <w:rFonts w:eastAsiaTheme="majorEastAsia" w:cstheme="majorBidi"/>
      <w:b/>
      <w:color w:val="002A4B"/>
      <w:kern w:val="28"/>
      <w:sz w:val="38"/>
      <w:szCs w:val="56"/>
    </w:rPr>
  </w:style>
  <w:style w:type="paragraph" w:styleId="ListParagraph">
    <w:name w:val="List Paragraph"/>
    <w:basedOn w:val="Normal"/>
    <w:uiPriority w:val="34"/>
    <w:qFormat/>
    <w:rsid w:val="00C30548"/>
    <w:pPr>
      <w:ind w:left="720"/>
      <w:contextualSpacing/>
    </w:pPr>
    <w:rPr>
      <w:color w:val="000000" w:themeColor="text1"/>
    </w:rPr>
  </w:style>
  <w:style w:type="paragraph" w:styleId="Header">
    <w:name w:val="header"/>
    <w:basedOn w:val="Normal"/>
    <w:link w:val="HeaderChar"/>
    <w:uiPriority w:val="99"/>
    <w:unhideWhenUsed/>
    <w:rsid w:val="00B8195D"/>
    <w:pPr>
      <w:tabs>
        <w:tab w:val="center" w:pos="4680"/>
        <w:tab w:val="right" w:pos="9360"/>
      </w:tabs>
      <w:spacing w:after="0"/>
    </w:pPr>
  </w:style>
  <w:style w:type="character" w:customStyle="1" w:styleId="HeaderChar">
    <w:name w:val="Header Char"/>
    <w:basedOn w:val="DefaultParagraphFont"/>
    <w:link w:val="Header"/>
    <w:uiPriority w:val="99"/>
    <w:rsid w:val="00B8195D"/>
  </w:style>
  <w:style w:type="paragraph" w:styleId="Footer">
    <w:name w:val="footer"/>
    <w:basedOn w:val="Normal"/>
    <w:link w:val="FooterChar"/>
    <w:uiPriority w:val="99"/>
    <w:unhideWhenUsed/>
    <w:rsid w:val="00B8195D"/>
    <w:pPr>
      <w:tabs>
        <w:tab w:val="center" w:pos="4680"/>
        <w:tab w:val="right" w:pos="9360"/>
      </w:tabs>
      <w:spacing w:after="0"/>
    </w:pPr>
  </w:style>
  <w:style w:type="character" w:customStyle="1" w:styleId="FooterChar">
    <w:name w:val="Footer Char"/>
    <w:basedOn w:val="DefaultParagraphFont"/>
    <w:link w:val="Footer"/>
    <w:uiPriority w:val="99"/>
    <w:rsid w:val="00B8195D"/>
  </w:style>
  <w:style w:type="paragraph" w:styleId="BalloonText">
    <w:name w:val="Balloon Text"/>
    <w:basedOn w:val="Normal"/>
    <w:link w:val="BalloonTextChar"/>
    <w:uiPriority w:val="99"/>
    <w:semiHidden/>
    <w:unhideWhenUsed/>
    <w:rsid w:val="005403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B"/>
    <w:rPr>
      <w:rFonts w:ascii="Tahoma" w:hAnsi="Tahoma" w:cs="Tahoma"/>
      <w:sz w:val="16"/>
      <w:szCs w:val="16"/>
    </w:rPr>
  </w:style>
  <w:style w:type="paragraph" w:styleId="BodyTextIndent">
    <w:name w:val="Body Text Indent"/>
    <w:basedOn w:val="Normal"/>
    <w:next w:val="Normal"/>
    <w:link w:val="BodyTextIndentChar"/>
    <w:autoRedefine/>
    <w:rsid w:val="009522A1"/>
    <w:pPr>
      <w:spacing w:before="360" w:after="120"/>
      <w:ind w:left="720" w:hanging="360"/>
      <w:jc w:val="both"/>
    </w:pPr>
    <w:rPr>
      <w:rFonts w:eastAsia="Times New Roman"/>
      <w:b/>
      <w:bCs/>
      <w:color w:val="003366"/>
    </w:rPr>
  </w:style>
  <w:style w:type="character" w:customStyle="1" w:styleId="BodyTextIndentChar">
    <w:name w:val="Body Text Indent Char"/>
    <w:basedOn w:val="DefaultParagraphFont"/>
    <w:link w:val="BodyTextIndent"/>
    <w:rsid w:val="009522A1"/>
    <w:rPr>
      <w:rFonts w:ascii="Arial" w:eastAsia="Times New Roman" w:hAnsi="Arial" w:cs="Arial"/>
      <w:b/>
      <w:bCs/>
      <w:color w:val="003366"/>
    </w:rPr>
  </w:style>
  <w:style w:type="table" w:customStyle="1" w:styleId="DefaultEducation">
    <w:name w:val="Default Education"/>
    <w:basedOn w:val="TableNormal"/>
    <w:uiPriority w:val="99"/>
    <w:rsid w:val="0066721F"/>
    <w:pPr>
      <w:spacing w:after="0"/>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A4B" w:themeFill="text2"/>
      </w:tcPr>
    </w:tblStylePr>
  </w:style>
  <w:style w:type="paragraph" w:styleId="FootnoteText">
    <w:name w:val="footnote text"/>
    <w:basedOn w:val="Normal"/>
    <w:link w:val="FootnoteTextChar"/>
    <w:uiPriority w:val="99"/>
    <w:semiHidden/>
    <w:unhideWhenUsed/>
    <w:rsid w:val="00E24205"/>
    <w:pPr>
      <w:spacing w:after="0"/>
    </w:pPr>
    <w:rPr>
      <w:sz w:val="20"/>
      <w:szCs w:val="20"/>
    </w:rPr>
  </w:style>
  <w:style w:type="character" w:customStyle="1" w:styleId="FootnoteTextChar">
    <w:name w:val="Footnote Text Char"/>
    <w:basedOn w:val="DefaultParagraphFont"/>
    <w:link w:val="FootnoteText"/>
    <w:uiPriority w:val="99"/>
    <w:semiHidden/>
    <w:rsid w:val="00E24205"/>
    <w:rPr>
      <w:sz w:val="20"/>
      <w:szCs w:val="20"/>
    </w:rPr>
  </w:style>
  <w:style w:type="character" w:styleId="FootnoteReference">
    <w:name w:val="footnote reference"/>
    <w:basedOn w:val="DefaultParagraphFont"/>
    <w:uiPriority w:val="99"/>
    <w:semiHidden/>
    <w:unhideWhenUsed/>
    <w:rsid w:val="00E24205"/>
    <w:rPr>
      <w:vertAlign w:val="superscript"/>
    </w:rPr>
  </w:style>
  <w:style w:type="character" w:styleId="Hyperlink">
    <w:name w:val="Hyperlink"/>
    <w:basedOn w:val="DefaultParagraphFont"/>
    <w:uiPriority w:val="99"/>
    <w:unhideWhenUsed/>
    <w:rsid w:val="00717275"/>
    <w:rPr>
      <w:color w:val="0563C1" w:themeColor="hyperlink"/>
      <w:u w:val="single"/>
    </w:rPr>
  </w:style>
  <w:style w:type="character" w:customStyle="1" w:styleId="Heading1Char">
    <w:name w:val="Heading 1 Char"/>
    <w:basedOn w:val="DefaultParagraphFont"/>
    <w:link w:val="Heading1"/>
    <w:uiPriority w:val="9"/>
    <w:rsid w:val="00593BBC"/>
    <w:rPr>
      <w:rFonts w:ascii="Arial" w:eastAsiaTheme="majorEastAsia" w:hAnsi="Arial" w:cstheme="majorBidi"/>
      <w:b/>
      <w:color w:val="002A4B"/>
      <w:sz w:val="38"/>
      <w:szCs w:val="32"/>
    </w:rPr>
  </w:style>
  <w:style w:type="character" w:customStyle="1" w:styleId="Heading2Char">
    <w:name w:val="Heading 2 Char"/>
    <w:basedOn w:val="DefaultParagraphFont"/>
    <w:link w:val="Heading2"/>
    <w:uiPriority w:val="9"/>
    <w:rsid w:val="00593BBC"/>
    <w:rPr>
      <w:rFonts w:ascii="Arial" w:eastAsiaTheme="majorEastAsia" w:hAnsi="Arial" w:cstheme="majorBidi"/>
      <w:b/>
      <w:color w:val="002A4B" w:themeColor="text2"/>
      <w:sz w:val="32"/>
      <w:szCs w:val="26"/>
    </w:rPr>
  </w:style>
  <w:style w:type="character" w:customStyle="1" w:styleId="Heading3Char">
    <w:name w:val="Heading 3 Char"/>
    <w:basedOn w:val="DefaultParagraphFont"/>
    <w:link w:val="Heading3"/>
    <w:uiPriority w:val="9"/>
    <w:rsid w:val="00593BBC"/>
    <w:rPr>
      <w:rFonts w:ascii="Arial" w:eastAsiaTheme="majorEastAsia" w:hAnsi="Arial" w:cstheme="majorBidi"/>
      <w:b/>
      <w:color w:val="005BA3" w:themeColor="accent1"/>
      <w:sz w:val="28"/>
      <w:szCs w:val="24"/>
    </w:rPr>
  </w:style>
  <w:style w:type="character" w:customStyle="1" w:styleId="TitleChar">
    <w:name w:val="Title Char"/>
    <w:basedOn w:val="DefaultParagraphFont"/>
    <w:link w:val="Title"/>
    <w:uiPriority w:val="10"/>
    <w:rsid w:val="000731E0"/>
    <w:rPr>
      <w:rFonts w:ascii="Arial" w:eastAsiaTheme="majorEastAsia" w:hAnsi="Arial" w:cstheme="majorBidi"/>
      <w:b/>
      <w:color w:val="002A4B"/>
      <w:kern w:val="28"/>
      <w:sz w:val="38"/>
      <w:szCs w:val="56"/>
    </w:rPr>
  </w:style>
  <w:style w:type="paragraph" w:styleId="NoSpacing">
    <w:name w:val="No Spacing"/>
    <w:uiPriority w:val="1"/>
    <w:rsid w:val="00387575"/>
    <w:pPr>
      <w:spacing w:after="0"/>
    </w:pPr>
  </w:style>
  <w:style w:type="paragraph" w:styleId="IntenseQuote">
    <w:name w:val="Intense Quote"/>
    <w:basedOn w:val="Normal"/>
    <w:next w:val="Normal"/>
    <w:link w:val="IntenseQuoteChar"/>
    <w:uiPriority w:val="30"/>
    <w:rsid w:val="00403ACC"/>
    <w:pPr>
      <w:pBdr>
        <w:top w:val="single" w:sz="4" w:space="10" w:color="005BA3" w:themeColor="accent1"/>
        <w:bottom w:val="single" w:sz="4" w:space="10" w:color="005BA3" w:themeColor="accent1"/>
      </w:pBdr>
      <w:spacing w:before="360" w:after="360"/>
      <w:ind w:left="864" w:right="864"/>
      <w:jc w:val="center"/>
    </w:pPr>
    <w:rPr>
      <w:i/>
      <w:iCs/>
      <w:color w:val="002A4B" w:themeColor="text2"/>
    </w:rPr>
  </w:style>
  <w:style w:type="character" w:customStyle="1" w:styleId="IntenseQuoteChar">
    <w:name w:val="Intense Quote Char"/>
    <w:basedOn w:val="DefaultParagraphFont"/>
    <w:link w:val="IntenseQuote"/>
    <w:uiPriority w:val="30"/>
    <w:rsid w:val="00403ACC"/>
    <w:rPr>
      <w:i/>
      <w:iCs/>
      <w:color w:val="002A4B" w:themeColor="text2"/>
    </w:rPr>
  </w:style>
  <w:style w:type="paragraph" w:styleId="ListBullet">
    <w:name w:val="List Bullet"/>
    <w:basedOn w:val="Normal"/>
    <w:uiPriority w:val="99"/>
    <w:unhideWhenUsed/>
    <w:rsid w:val="00B65BF6"/>
    <w:pPr>
      <w:numPr>
        <w:numId w:val="2"/>
      </w:numPr>
      <w:contextualSpacing/>
    </w:pPr>
  </w:style>
  <w:style w:type="character" w:customStyle="1" w:styleId="Heading4Char">
    <w:name w:val="Heading 4 Char"/>
    <w:basedOn w:val="DefaultParagraphFont"/>
    <w:link w:val="Heading4"/>
    <w:uiPriority w:val="9"/>
    <w:rsid w:val="000B0185"/>
    <w:rPr>
      <w:rFonts w:ascii="Arial" w:eastAsiaTheme="majorEastAsia" w:hAnsi="Arial" w:cstheme="majorBidi"/>
      <w:b/>
      <w:iCs/>
      <w:color w:val="000000" w:themeColor="text1"/>
      <w:sz w:val="24"/>
      <w:shd w:val="clear" w:color="auto" w:fill="D9D9D9" w:themeFill="background1" w:themeFillShade="D9"/>
    </w:rPr>
  </w:style>
  <w:style w:type="character" w:customStyle="1" w:styleId="Heading5Char">
    <w:name w:val="Heading 5 Char"/>
    <w:basedOn w:val="DefaultParagraphFont"/>
    <w:link w:val="Heading5"/>
    <w:uiPriority w:val="9"/>
    <w:rsid w:val="000B0185"/>
    <w:rPr>
      <w:rFonts w:ascii="Arial" w:eastAsiaTheme="majorEastAsia" w:hAnsi="Arial" w:cstheme="majorBidi"/>
      <w:b/>
      <w:color w:val="595959" w:themeColor="text1" w:themeTint="A6"/>
      <w:sz w:val="24"/>
    </w:rPr>
  </w:style>
  <w:style w:type="character" w:customStyle="1" w:styleId="Heading6Char">
    <w:name w:val="Heading 6 Char"/>
    <w:basedOn w:val="DefaultParagraphFont"/>
    <w:link w:val="Heading6"/>
    <w:uiPriority w:val="9"/>
    <w:rsid w:val="000B0185"/>
    <w:rPr>
      <w:rFonts w:asciiTheme="majorHAnsi" w:eastAsiaTheme="majorEastAsia" w:hAnsiTheme="majorHAnsi" w:cstheme="majorBidi"/>
      <w:color w:val="FF0000"/>
      <w:sz w:val="144"/>
    </w:rPr>
  </w:style>
  <w:style w:type="paragraph" w:customStyle="1" w:styleId="TableHeading">
    <w:name w:val="Table Heading"/>
    <w:qFormat/>
    <w:rsid w:val="0066721F"/>
    <w:pPr>
      <w:spacing w:after="160"/>
    </w:pPr>
    <w:rPr>
      <w:b/>
      <w:color w:val="FFFFFF" w:themeColor="background1"/>
    </w:rPr>
  </w:style>
  <w:style w:type="table" w:styleId="TableGrid">
    <w:name w:val="Table Grid"/>
    <w:basedOn w:val="TableNormal"/>
    <w:uiPriority w:val="59"/>
    <w:rsid w:val="006672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33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tcBorders>
          <w:top w:val="single" w:sz="8" w:space="0" w:color="000000"/>
          <w:left w:val="single" w:sz="8" w:space="0" w:color="000000"/>
          <w:bottom w:val="single" w:sz="8" w:space="0" w:color="000000"/>
          <w:right w:val="single" w:sz="8" w:space="0" w:color="000000"/>
          <w:insideH w:val="nil"/>
          <w:insideV w:val="nil"/>
        </w:tcBorders>
        <w:shd w:val="clear" w:color="auto" w:fill="002A4B"/>
      </w:tcPr>
    </w:tblStylePr>
  </w:style>
  <w:style w:type="numbering" w:customStyle="1" w:styleId="Checkboxes">
    <w:name w:val="Checkboxes"/>
    <w:uiPriority w:val="99"/>
    <w:rsid w:val="00743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achel.pettigrew@iowa.gov" TargetMode="External"/><Relationship Id="rId4" Type="http://schemas.openxmlformats.org/officeDocument/2006/relationships/styles" Target="styles.xml"/><Relationship Id="rId9" Type="http://schemas.openxmlformats.org/officeDocument/2006/relationships/hyperlink" Target="mailto:colette.stotts@iowa.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LyEE1x6sy+1Sd2T/EIGuczMCg==">CgMxLjAyCGguZ2pkZ3hzOAByITFCTU9uM1lPYmpnTEV5ekpkZElWTjdsNHo0SHlqQ21HNw==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264316-4828-4A35-910D-89544FD7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Pettigrew, Rachel</dc:creator>
  <cp:lastModifiedBy>Albers, Lisa [IDOE]</cp:lastModifiedBy>
  <cp:revision>2</cp:revision>
  <dcterms:created xsi:type="dcterms:W3CDTF">2024-02-20T14:43:00Z</dcterms:created>
  <dcterms:modified xsi:type="dcterms:W3CDTF">2024-02-20T14:43:00Z</dcterms:modified>
</cp:coreProperties>
</file>