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4D" w:rsidRPr="008D0088" w:rsidRDefault="006378FA" w:rsidP="006378FA">
      <w:pPr>
        <w:tabs>
          <w:tab w:val="left" w:pos="9945"/>
        </w:tabs>
        <w:spacing w:after="0"/>
        <w:ind w:left="0"/>
        <w:rPr>
          <w:b/>
          <w:color w:val="001F38" w:themeColor="text2" w:themeShade="BF"/>
          <w:sz w:val="24"/>
        </w:rPr>
      </w:pPr>
      <w:r>
        <w:rPr>
          <w:b/>
          <w:color w:val="002A4B"/>
          <w:sz w:val="24"/>
        </w:rPr>
        <w:t>November 2022</w:t>
      </w:r>
    </w:p>
    <w:p w:rsidR="00B572AA" w:rsidRDefault="00824735" w:rsidP="006378FA">
      <w:pPr>
        <w:pStyle w:val="Heading1"/>
        <w:spacing w:before="360"/>
      </w:pPr>
      <w:r>
        <w:t xml:space="preserve">Perkins V Advertising for Special Populations </w:t>
      </w:r>
      <w:r>
        <w:br/>
        <w:t>Prior Approval Form</w:t>
      </w:r>
    </w:p>
    <w:p w:rsidR="00824735" w:rsidRDefault="00824735" w:rsidP="00824735">
      <w:r w:rsidRPr="00824735">
        <w:t xml:space="preserve">The Strengthening Career and Technical Education for the 21st Century Act (Perkins V) refers to special populations 48 times in the 2018 legislation. The act specifies that one of the purposes is to more fully develop the academic knowledge and technical employability skills for nine defined categories of students identified as chronically unemployed or underemployed. In Iowa, Perkins may be used to advertise to recruit and retain students in the nine categories to improve equity and access in CTE programming. </w:t>
      </w:r>
      <w:r w:rsidRPr="00824735">
        <w:rPr>
          <w:i/>
        </w:rPr>
        <w:t>Marketing is ineligible for reimbursement.</w:t>
      </w:r>
      <w:r w:rsidRPr="00824735">
        <w:t xml:space="preserve"> Prior approval is required.</w:t>
      </w:r>
    </w:p>
    <w:p w:rsidR="00824735" w:rsidRDefault="00824735" w:rsidP="00824735">
      <w:r w:rsidRPr="00824735">
        <w:rPr>
          <w:b/>
        </w:rPr>
        <w:t>Instructions</w:t>
      </w:r>
      <w:r>
        <w:t xml:space="preserve">: Complete the form below and email for </w:t>
      </w:r>
      <w:hyperlink r:id="rId8" w:history="1">
        <w:r w:rsidRPr="00824735">
          <w:rPr>
            <w:rStyle w:val="Hyperlink"/>
          </w:rPr>
          <w:t>prior approval</w:t>
        </w:r>
      </w:hyperlink>
    </w:p>
    <w:p w:rsidR="00824735" w:rsidRDefault="00824735" w:rsidP="00824735">
      <w:pPr>
        <w:ind w:left="1080" w:hanging="907"/>
      </w:pPr>
      <w:r w:rsidRPr="00824735">
        <w:rPr>
          <w:b/>
        </w:rPr>
        <w:t>Purpose:</w:t>
      </w:r>
      <w:r>
        <w:t xml:space="preserve"> </w:t>
      </w:r>
      <w:r w:rsidRPr="00824735">
        <w:t xml:space="preserve">Advertising approval to Recruit and retain </w:t>
      </w:r>
      <w:hyperlink r:id="rId9" w:history="1">
        <w:r w:rsidRPr="00824735">
          <w:rPr>
            <w:rStyle w:val="Hyperlink"/>
          </w:rPr>
          <w:t>Special Population</w:t>
        </w:r>
      </w:hyperlink>
      <w:r w:rsidRPr="00824735">
        <w:t xml:space="preserve"> students as defined by the Strengthening Career and Technical Education for the 21st Century Act (Perkins V)</w:t>
      </w:r>
    </w:p>
    <w:p w:rsidR="00824735" w:rsidRDefault="00824735" w:rsidP="00824735">
      <w:pPr>
        <w:ind w:left="1080" w:hanging="907"/>
      </w:pPr>
      <w:r>
        <w:t>Special populations to be recruited as defined by Perkins V (select one or more):</w:t>
      </w:r>
    </w:p>
    <w:p w:rsidR="00824735" w:rsidRDefault="00824735" w:rsidP="00824735">
      <w:pPr>
        <w:pStyle w:val="ListParagraph"/>
        <w:numPr>
          <w:ilvl w:val="0"/>
          <w:numId w:val="29"/>
        </w:numPr>
      </w:pPr>
      <w:r>
        <w:t>Individuals with disabilities;</w:t>
      </w:r>
    </w:p>
    <w:p w:rsidR="00824735" w:rsidRDefault="00824735" w:rsidP="00824735">
      <w:pPr>
        <w:pStyle w:val="ListParagraph"/>
        <w:numPr>
          <w:ilvl w:val="0"/>
          <w:numId w:val="29"/>
        </w:numPr>
      </w:pPr>
      <w:r>
        <w:t>Individuals from economically disadvantaged families, including low-income youth and adults;</w:t>
      </w:r>
    </w:p>
    <w:p w:rsidR="00824735" w:rsidRDefault="00824735" w:rsidP="00824735">
      <w:pPr>
        <w:pStyle w:val="ListParagraph"/>
        <w:numPr>
          <w:ilvl w:val="0"/>
          <w:numId w:val="29"/>
        </w:numPr>
      </w:pPr>
      <w:r>
        <w:t>Single parents, including single pregnant women;</w:t>
      </w:r>
    </w:p>
    <w:p w:rsidR="00824735" w:rsidRDefault="00824735" w:rsidP="00824735">
      <w:pPr>
        <w:pStyle w:val="ListParagraph"/>
        <w:numPr>
          <w:ilvl w:val="0"/>
          <w:numId w:val="29"/>
        </w:numPr>
      </w:pPr>
      <w:r>
        <w:t>Out-of-workforce individuals;</w:t>
      </w:r>
    </w:p>
    <w:p w:rsidR="00824735" w:rsidRDefault="00824735" w:rsidP="00824735">
      <w:pPr>
        <w:pStyle w:val="ListParagraph"/>
        <w:numPr>
          <w:ilvl w:val="0"/>
          <w:numId w:val="29"/>
        </w:numPr>
      </w:pPr>
      <w:r>
        <w:t>English learners;</w:t>
      </w:r>
    </w:p>
    <w:p w:rsidR="00824735" w:rsidRDefault="00824735" w:rsidP="00824735">
      <w:pPr>
        <w:pStyle w:val="ListParagraph"/>
        <w:numPr>
          <w:ilvl w:val="0"/>
          <w:numId w:val="29"/>
        </w:numPr>
      </w:pPr>
      <w:r>
        <w:t>Homeless individuals;</w:t>
      </w:r>
    </w:p>
    <w:p w:rsidR="00824735" w:rsidRDefault="00824735" w:rsidP="00824735">
      <w:pPr>
        <w:pStyle w:val="ListParagraph"/>
        <w:numPr>
          <w:ilvl w:val="0"/>
          <w:numId w:val="29"/>
        </w:numPr>
      </w:pPr>
      <w:r>
        <w:t xml:space="preserve">Youth who are in, or have aged out of the foster care system; </w:t>
      </w:r>
    </w:p>
    <w:p w:rsidR="00824735" w:rsidRDefault="00824735" w:rsidP="00824735">
      <w:pPr>
        <w:pStyle w:val="ListParagraph"/>
        <w:numPr>
          <w:ilvl w:val="0"/>
          <w:numId w:val="29"/>
        </w:numPr>
      </w:pPr>
      <w:r>
        <w:t>Youth with a parent who-</w:t>
      </w:r>
    </w:p>
    <w:p w:rsidR="00824735" w:rsidRDefault="00824735" w:rsidP="006378FA">
      <w:pPr>
        <w:pStyle w:val="ListParagraph"/>
        <w:numPr>
          <w:ilvl w:val="1"/>
          <w:numId w:val="30"/>
        </w:numPr>
      </w:pPr>
      <w:r>
        <w:t>Is a member of the armed forces</w:t>
      </w:r>
      <w:r>
        <w:t>;</w:t>
      </w:r>
    </w:p>
    <w:p w:rsidR="00824735" w:rsidRDefault="00824735" w:rsidP="006378FA">
      <w:pPr>
        <w:pStyle w:val="ListParagraph"/>
        <w:numPr>
          <w:ilvl w:val="1"/>
          <w:numId w:val="30"/>
        </w:numPr>
      </w:pPr>
      <w:r>
        <w:t>Is on active duty.</w:t>
      </w:r>
    </w:p>
    <w:p w:rsidR="00824735" w:rsidRDefault="00824735" w:rsidP="00824735">
      <w:pPr>
        <w:pStyle w:val="ListParagraph"/>
        <w:numPr>
          <w:ilvl w:val="0"/>
          <w:numId w:val="29"/>
        </w:numPr>
      </w:pPr>
      <w:r>
        <w:t>Migrant/Immigrant students; and</w:t>
      </w:r>
    </w:p>
    <w:p w:rsidR="00824735" w:rsidRDefault="00824735" w:rsidP="00824735">
      <w:pPr>
        <w:pStyle w:val="ListParagraph"/>
        <w:numPr>
          <w:ilvl w:val="0"/>
          <w:numId w:val="29"/>
        </w:numPr>
      </w:pPr>
      <w:r>
        <w:t xml:space="preserve">Individuals preparing for non-traditional fields see </w:t>
      </w:r>
      <w:hyperlink r:id="rId10" w:history="1">
        <w:r w:rsidRPr="006378FA">
          <w:rPr>
            <w:rStyle w:val="Hyperlink"/>
          </w:rPr>
          <w:t>NAPE 2020 Nontraditional Occupations</w:t>
        </w:r>
      </w:hyperlink>
      <w:r>
        <w:t>.</w:t>
      </w:r>
    </w:p>
    <w:p w:rsidR="00824735" w:rsidRDefault="00824735" w:rsidP="006378FA">
      <w:pPr>
        <w:pStyle w:val="ListParagraph"/>
        <w:numPr>
          <w:ilvl w:val="1"/>
          <w:numId w:val="31"/>
        </w:numPr>
      </w:pPr>
      <w:r>
        <w:t>Female: Occupations in which less than 25 percent of individuals employed are female.</w:t>
      </w:r>
    </w:p>
    <w:p w:rsidR="00824735" w:rsidRDefault="00824735" w:rsidP="006378FA">
      <w:pPr>
        <w:pStyle w:val="ListParagraph"/>
        <w:numPr>
          <w:ilvl w:val="1"/>
          <w:numId w:val="31"/>
        </w:numPr>
      </w:pPr>
      <w:r>
        <w:t>Male: Occupations in which less than 25 percent of individuals employed are male.</w:t>
      </w:r>
    </w:p>
    <w:p w:rsidR="006378FA" w:rsidRDefault="006378FA" w:rsidP="006378FA">
      <w:r>
        <w:t>Note: Traditionally underrepresented categories (first generation to college and students of color) may be included only if the primary designation is a special population category in the list above.</w:t>
      </w:r>
    </w:p>
    <w:p w:rsidR="006378FA" w:rsidRDefault="006378FA" w:rsidP="006378FA">
      <w:pPr>
        <w:pStyle w:val="ListParagraph"/>
        <w:numPr>
          <w:ilvl w:val="0"/>
          <w:numId w:val="32"/>
        </w:numPr>
      </w:pPr>
      <w:r>
        <w:t xml:space="preserve">Include supporting evidence/documentation found in the advertising for the category chosen. </w:t>
      </w:r>
      <w:r w:rsidRPr="002B7D35">
        <w:rPr>
          <w:b/>
        </w:rPr>
        <w:t>See concise messaging examples - Page 2.</w:t>
      </w:r>
    </w:p>
    <w:p w:rsidR="006378FA" w:rsidRDefault="006378FA" w:rsidP="006378FA">
      <w:pPr>
        <w:pStyle w:val="ListParagraph"/>
        <w:numPr>
          <w:ilvl w:val="0"/>
          <w:numId w:val="32"/>
        </w:numPr>
      </w:pPr>
      <w:r>
        <w:t>Indicate Advertising Medium and Cost. not to supplant the institutional budget for general or CTE recruiting.</w:t>
      </w:r>
    </w:p>
    <w:p w:rsidR="006378FA" w:rsidRDefault="006378FA" w:rsidP="006378FA">
      <w:pPr>
        <w:pStyle w:val="ListParagraph"/>
        <w:numPr>
          <w:ilvl w:val="0"/>
          <w:numId w:val="32"/>
        </w:numPr>
      </w:pPr>
      <w:r>
        <w:t xml:space="preserve">List partners/locations in the regional distribution plan. </w:t>
      </w:r>
      <w:bookmarkStart w:id="0" w:name="_GoBack"/>
      <w:r w:rsidRPr="002B7D35">
        <w:rPr>
          <w:b/>
        </w:rPr>
        <w:t>See list of examples - Page 2.</w:t>
      </w:r>
      <w:bookmarkEnd w:id="0"/>
    </w:p>
    <w:p w:rsidR="006378FA" w:rsidRDefault="006378FA" w:rsidP="006378FA">
      <w:r>
        <w:t>Note: Unallowable advertising costs:</w:t>
      </w:r>
    </w:p>
    <w:p w:rsidR="006378FA" w:rsidRDefault="006378FA" w:rsidP="006378FA">
      <w:pPr>
        <w:pStyle w:val="ListParagraph"/>
        <w:numPr>
          <w:ilvl w:val="0"/>
          <w:numId w:val="34"/>
        </w:numPr>
      </w:pPr>
      <w:r>
        <w:t>Costs of displays, demonstrations, and exhibits.</w:t>
      </w:r>
    </w:p>
    <w:p w:rsidR="006378FA" w:rsidRDefault="006378FA" w:rsidP="006378FA">
      <w:pPr>
        <w:pStyle w:val="ListParagraph"/>
        <w:numPr>
          <w:ilvl w:val="0"/>
          <w:numId w:val="34"/>
        </w:numPr>
      </w:pPr>
      <w:r>
        <w:t>Building materials, supplies, and consumables.</w:t>
      </w:r>
    </w:p>
    <w:p w:rsidR="006378FA" w:rsidRDefault="006378FA" w:rsidP="006378FA">
      <w:pPr>
        <w:pStyle w:val="ListParagraph"/>
        <w:numPr>
          <w:ilvl w:val="0"/>
          <w:numId w:val="34"/>
        </w:numPr>
      </w:pPr>
      <w:r>
        <w:t>Promotional items and memorabilia including models, gifts, and souvenirs;</w:t>
      </w:r>
    </w:p>
    <w:p w:rsidR="006378FA" w:rsidRDefault="006378FA" w:rsidP="006378FA">
      <w:pPr>
        <w:pStyle w:val="ListParagraph"/>
        <w:numPr>
          <w:ilvl w:val="0"/>
          <w:numId w:val="34"/>
        </w:numPr>
      </w:pPr>
      <w:r>
        <w:t>Costs designed solely to promote the non-Federal entity.</w:t>
      </w:r>
    </w:p>
    <w:p w:rsidR="006378FA" w:rsidRDefault="006378FA" w:rsidP="006378FA">
      <w:pPr>
        <w:pStyle w:val="ListParagraph"/>
        <w:numPr>
          <w:ilvl w:val="0"/>
          <w:numId w:val="34"/>
        </w:numPr>
      </w:pPr>
      <w:r>
        <w:t xml:space="preserve">Costs described as “marketing.” See above messaging “Recruit and retain </w:t>
      </w:r>
      <w:hyperlink r:id="rId11" w:history="1">
        <w:r w:rsidRPr="005417BC">
          <w:rPr>
            <w:rStyle w:val="Hyperlink"/>
          </w:rPr>
          <w:t>Special Population</w:t>
        </w:r>
      </w:hyperlink>
      <w:r>
        <w:t xml:space="preserve"> students”</w:t>
      </w:r>
    </w:p>
    <w:p w:rsidR="006378FA" w:rsidRDefault="006378FA" w:rsidP="005417BC">
      <w:pPr>
        <w:pStyle w:val="Heading2"/>
      </w:pPr>
      <w:r>
        <w:lastRenderedPageBreak/>
        <w:t>Concise messaging examples:</w:t>
      </w:r>
    </w:p>
    <w:p w:rsidR="006378FA" w:rsidRDefault="006378FA" w:rsidP="005417BC">
      <w:pPr>
        <w:pStyle w:val="ListParagraph"/>
        <w:numPr>
          <w:ilvl w:val="0"/>
          <w:numId w:val="35"/>
        </w:numPr>
      </w:pPr>
      <w:r>
        <w:t>“My instructors were aware of my learning disability…”</w:t>
      </w:r>
    </w:p>
    <w:p w:rsidR="006378FA" w:rsidRDefault="006378FA" w:rsidP="005417BC">
      <w:pPr>
        <w:pStyle w:val="ListParagraph"/>
        <w:numPr>
          <w:ilvl w:val="0"/>
          <w:numId w:val="35"/>
        </w:numPr>
      </w:pPr>
      <w:r>
        <w:t>“As a single parent, the flexible class schedules allowed me to…”</w:t>
      </w:r>
    </w:p>
    <w:p w:rsidR="006378FA" w:rsidRDefault="006378FA" w:rsidP="005417BC">
      <w:pPr>
        <w:pStyle w:val="ListParagraph"/>
        <w:numPr>
          <w:ilvl w:val="0"/>
          <w:numId w:val="35"/>
        </w:numPr>
      </w:pPr>
      <w:r>
        <w:t>“The migrant support I received from Student Services…”</w:t>
      </w:r>
    </w:p>
    <w:p w:rsidR="006378FA" w:rsidRDefault="006378FA" w:rsidP="005417BC">
      <w:pPr>
        <w:pStyle w:val="ListParagraph"/>
        <w:numPr>
          <w:ilvl w:val="0"/>
          <w:numId w:val="35"/>
        </w:numPr>
      </w:pPr>
      <w:r>
        <w:t>“After being out of the workforce for many years…”</w:t>
      </w:r>
    </w:p>
    <w:p w:rsidR="006378FA" w:rsidRDefault="006378FA" w:rsidP="005417BC">
      <w:pPr>
        <w:pStyle w:val="ListParagraph"/>
        <w:numPr>
          <w:ilvl w:val="0"/>
          <w:numId w:val="35"/>
        </w:numPr>
      </w:pPr>
      <w:r>
        <w:t>“I was about to age out of the foster care system…”</w:t>
      </w:r>
    </w:p>
    <w:p w:rsidR="006378FA" w:rsidRDefault="006378FA" w:rsidP="005417BC">
      <w:pPr>
        <w:pStyle w:val="Heading2"/>
      </w:pPr>
      <w:r>
        <w:t>Regional Distribution Plan Examples/Partners. Select one or more and include additional partners.</w:t>
      </w:r>
    </w:p>
    <w:p w:rsidR="006378FA" w:rsidRDefault="006378FA" w:rsidP="005417BC">
      <w:pPr>
        <w:pStyle w:val="ListParagraph"/>
        <w:numPr>
          <w:ilvl w:val="0"/>
          <w:numId w:val="36"/>
        </w:numPr>
      </w:pPr>
      <w:r>
        <w:t>Adult Education and Literacy Programs</w:t>
      </w:r>
    </w:p>
    <w:p w:rsidR="006378FA" w:rsidRDefault="006378FA" w:rsidP="005417BC">
      <w:pPr>
        <w:pStyle w:val="ListParagraph"/>
        <w:numPr>
          <w:ilvl w:val="0"/>
          <w:numId w:val="36"/>
        </w:numPr>
      </w:pPr>
      <w:r>
        <w:t>Community College Recruiting/Admissions</w:t>
      </w:r>
    </w:p>
    <w:p w:rsidR="006378FA" w:rsidRDefault="006378FA" w:rsidP="005417BC">
      <w:pPr>
        <w:pStyle w:val="ListParagraph"/>
        <w:numPr>
          <w:ilvl w:val="0"/>
          <w:numId w:val="36"/>
        </w:numPr>
      </w:pPr>
      <w:r>
        <w:t xml:space="preserve">Head Start </w:t>
      </w:r>
    </w:p>
    <w:p w:rsidR="006378FA" w:rsidRDefault="006378FA" w:rsidP="005417BC">
      <w:pPr>
        <w:pStyle w:val="ListParagraph"/>
        <w:numPr>
          <w:ilvl w:val="0"/>
          <w:numId w:val="36"/>
        </w:numPr>
      </w:pPr>
      <w:r>
        <w:t>Early Head Start</w:t>
      </w:r>
    </w:p>
    <w:p w:rsidR="006378FA" w:rsidRDefault="006378FA" w:rsidP="005417BC">
      <w:pPr>
        <w:pStyle w:val="ListParagraph"/>
        <w:numPr>
          <w:ilvl w:val="0"/>
          <w:numId w:val="36"/>
        </w:numPr>
      </w:pPr>
      <w:r>
        <w:t>Family and Children’s Services</w:t>
      </w:r>
    </w:p>
    <w:p w:rsidR="006378FA" w:rsidRDefault="006378FA" w:rsidP="005417BC">
      <w:pPr>
        <w:pStyle w:val="ListParagraph"/>
        <w:numPr>
          <w:ilvl w:val="0"/>
          <w:numId w:val="36"/>
        </w:numPr>
      </w:pPr>
      <w:r>
        <w:t>SNAP</w:t>
      </w:r>
    </w:p>
    <w:p w:rsidR="006378FA" w:rsidRDefault="006378FA" w:rsidP="005417BC">
      <w:pPr>
        <w:pStyle w:val="ListParagraph"/>
        <w:numPr>
          <w:ilvl w:val="0"/>
          <w:numId w:val="36"/>
        </w:numPr>
      </w:pPr>
      <w:r>
        <w:t>Goodwill Industries</w:t>
      </w:r>
    </w:p>
    <w:p w:rsidR="006378FA" w:rsidRDefault="006378FA" w:rsidP="005417BC">
      <w:pPr>
        <w:pStyle w:val="ListParagraph"/>
        <w:numPr>
          <w:ilvl w:val="0"/>
          <w:numId w:val="36"/>
        </w:numPr>
      </w:pPr>
      <w:r>
        <w:t>Homeless Shelters of Iowa</w:t>
      </w:r>
    </w:p>
    <w:p w:rsidR="006378FA" w:rsidRDefault="006378FA" w:rsidP="005417BC">
      <w:pPr>
        <w:pStyle w:val="ListParagraph"/>
        <w:numPr>
          <w:ilvl w:val="0"/>
          <w:numId w:val="36"/>
        </w:numPr>
      </w:pPr>
      <w:r>
        <w:t>Iowa Department of Human Services</w:t>
      </w:r>
    </w:p>
    <w:p w:rsidR="006378FA" w:rsidRDefault="006378FA" w:rsidP="005417BC">
      <w:pPr>
        <w:pStyle w:val="ListParagraph"/>
        <w:numPr>
          <w:ilvl w:val="0"/>
          <w:numId w:val="36"/>
        </w:numPr>
      </w:pPr>
      <w:r>
        <w:t>Iowa Works</w:t>
      </w:r>
    </w:p>
    <w:p w:rsidR="006378FA" w:rsidRDefault="006378FA" w:rsidP="005417BC">
      <w:pPr>
        <w:pStyle w:val="ListParagraph"/>
        <w:numPr>
          <w:ilvl w:val="0"/>
          <w:numId w:val="36"/>
        </w:numPr>
      </w:pPr>
      <w:r>
        <w:t>Libraries</w:t>
      </w:r>
    </w:p>
    <w:p w:rsidR="006378FA" w:rsidRDefault="006378FA" w:rsidP="005417BC">
      <w:pPr>
        <w:pStyle w:val="ListParagraph"/>
        <w:numPr>
          <w:ilvl w:val="0"/>
          <w:numId w:val="36"/>
        </w:numPr>
      </w:pPr>
      <w:r>
        <w:t xml:space="preserve">School Counselors </w:t>
      </w:r>
    </w:p>
    <w:p w:rsidR="006378FA" w:rsidRDefault="006378FA" w:rsidP="005417BC">
      <w:pPr>
        <w:pStyle w:val="ListParagraph"/>
        <w:numPr>
          <w:ilvl w:val="0"/>
          <w:numId w:val="36"/>
        </w:numPr>
      </w:pPr>
      <w:r>
        <w:t>United Way</w:t>
      </w:r>
    </w:p>
    <w:p w:rsidR="006378FA" w:rsidRDefault="006378FA" w:rsidP="005417BC">
      <w:pPr>
        <w:pStyle w:val="ListParagraph"/>
        <w:numPr>
          <w:ilvl w:val="0"/>
          <w:numId w:val="36"/>
        </w:numPr>
      </w:pPr>
      <w:r>
        <w:t>Youth and Shelter Services</w:t>
      </w:r>
    </w:p>
    <w:p w:rsidR="006378FA" w:rsidRDefault="006378FA" w:rsidP="005417BC">
      <w:pPr>
        <w:pStyle w:val="ListParagraph"/>
        <w:numPr>
          <w:ilvl w:val="0"/>
          <w:numId w:val="36"/>
        </w:numPr>
      </w:pPr>
      <w:r>
        <w:t>Other______________</w:t>
      </w:r>
    </w:p>
    <w:p w:rsidR="006378FA" w:rsidRDefault="006378FA" w:rsidP="005417BC">
      <w:pPr>
        <w:pStyle w:val="ListParagraph"/>
        <w:numPr>
          <w:ilvl w:val="0"/>
          <w:numId w:val="36"/>
        </w:numPr>
      </w:pPr>
      <w:r>
        <w:t>Other______________</w:t>
      </w:r>
    </w:p>
    <w:p w:rsidR="006378FA" w:rsidRDefault="006378FA" w:rsidP="005417BC">
      <w:pPr>
        <w:pStyle w:val="ListParagraph"/>
        <w:numPr>
          <w:ilvl w:val="0"/>
          <w:numId w:val="36"/>
        </w:numPr>
      </w:pPr>
      <w:r>
        <w:t>Other______________</w:t>
      </w:r>
    </w:p>
    <w:p w:rsidR="005417BC" w:rsidRDefault="005417BC" w:rsidP="005417BC">
      <w:r w:rsidRPr="005417BC">
        <w:t xml:space="preserve">Return to the </w:t>
      </w:r>
      <w:hyperlink r:id="rId12" w:history="1">
        <w:r w:rsidRPr="005417BC">
          <w:rPr>
            <w:rStyle w:val="Hyperlink"/>
          </w:rPr>
          <w:t>CTE Bureau</w:t>
        </w:r>
      </w:hyperlink>
      <w:r w:rsidRPr="005417BC">
        <w:t xml:space="preserve"> for prior approval.</w:t>
      </w:r>
    </w:p>
    <w:tbl>
      <w:tblPr>
        <w:tblStyle w:val="DefaultEducation"/>
        <w:tblW w:w="0" w:type="auto"/>
        <w:tblLook w:val="04A0" w:firstRow="1" w:lastRow="0" w:firstColumn="1" w:lastColumn="0" w:noHBand="0" w:noVBand="1"/>
      </w:tblPr>
      <w:tblGrid>
        <w:gridCol w:w="1970"/>
        <w:gridCol w:w="1620"/>
        <w:gridCol w:w="4230"/>
        <w:gridCol w:w="2960"/>
      </w:tblGrid>
      <w:tr w:rsidR="0091655C" w:rsidTr="005417BC">
        <w:trPr>
          <w:cnfStyle w:val="100000000000" w:firstRow="1" w:lastRow="0" w:firstColumn="0" w:lastColumn="0" w:oddVBand="0" w:evenVBand="0" w:oddHBand="0" w:evenHBand="0" w:firstRowFirstColumn="0" w:firstRowLastColumn="0" w:lastRowFirstColumn="0" w:lastRowLastColumn="0"/>
        </w:trPr>
        <w:tc>
          <w:tcPr>
            <w:tcW w:w="1970" w:type="dxa"/>
            <w:vAlign w:val="top"/>
          </w:tcPr>
          <w:p w:rsidR="0091655C" w:rsidRPr="00D756A0" w:rsidRDefault="005417BC" w:rsidP="005417BC">
            <w:pPr>
              <w:pStyle w:val="TableHeading"/>
              <w:rPr>
                <w:b/>
              </w:rPr>
            </w:pPr>
            <w:r>
              <w:rPr>
                <w:b/>
              </w:rPr>
              <w:t>Reviewed by:</w:t>
            </w:r>
          </w:p>
        </w:tc>
        <w:tc>
          <w:tcPr>
            <w:tcW w:w="1620" w:type="dxa"/>
            <w:vAlign w:val="top"/>
          </w:tcPr>
          <w:p w:rsidR="0091655C" w:rsidRPr="00D756A0" w:rsidRDefault="005417BC" w:rsidP="005417BC">
            <w:pPr>
              <w:pStyle w:val="TableHeading"/>
              <w:rPr>
                <w:b/>
              </w:rPr>
            </w:pPr>
            <w:r>
              <w:rPr>
                <w:b/>
              </w:rPr>
              <w:t>Approved</w:t>
            </w:r>
          </w:p>
        </w:tc>
        <w:tc>
          <w:tcPr>
            <w:tcW w:w="4230" w:type="dxa"/>
            <w:vAlign w:val="top"/>
          </w:tcPr>
          <w:p w:rsidR="0091655C" w:rsidRPr="00D756A0" w:rsidRDefault="005417BC" w:rsidP="005417BC">
            <w:pPr>
              <w:pStyle w:val="TableHeading"/>
              <w:rPr>
                <w:b/>
              </w:rPr>
            </w:pPr>
            <w:r>
              <w:rPr>
                <w:b/>
              </w:rPr>
              <w:t>Not Approved – Element Reviewed</w:t>
            </w:r>
          </w:p>
        </w:tc>
        <w:tc>
          <w:tcPr>
            <w:tcW w:w="2960" w:type="dxa"/>
            <w:vAlign w:val="top"/>
          </w:tcPr>
          <w:p w:rsidR="0091655C" w:rsidRPr="00D756A0" w:rsidRDefault="005417BC" w:rsidP="005417BC">
            <w:pPr>
              <w:pStyle w:val="TableHeading"/>
              <w:rPr>
                <w:b/>
              </w:rPr>
            </w:pPr>
            <w:r>
              <w:rPr>
                <w:b/>
              </w:rPr>
              <w:t>Notes</w:t>
            </w:r>
          </w:p>
        </w:tc>
      </w:tr>
      <w:tr w:rsidR="0091655C" w:rsidTr="005417BC">
        <w:tc>
          <w:tcPr>
            <w:tcW w:w="1970" w:type="dxa"/>
            <w:vAlign w:val="top"/>
          </w:tcPr>
          <w:p w:rsidR="0091655C" w:rsidRDefault="005417BC" w:rsidP="005417BC">
            <w:pPr>
              <w:ind w:left="0"/>
            </w:pPr>
            <w:hyperlink r:id="rId13" w:history="1">
              <w:proofErr w:type="spellStart"/>
              <w:r w:rsidRPr="005417BC">
                <w:rPr>
                  <w:rStyle w:val="Hyperlink"/>
                </w:rPr>
                <w:t>Vybiral</w:t>
              </w:r>
              <w:proofErr w:type="spellEnd"/>
            </w:hyperlink>
          </w:p>
        </w:tc>
        <w:tc>
          <w:tcPr>
            <w:tcW w:w="1620" w:type="dxa"/>
            <w:vAlign w:val="top"/>
          </w:tcPr>
          <w:p w:rsidR="0091655C" w:rsidRDefault="0091655C" w:rsidP="005417BC">
            <w:pPr>
              <w:ind w:left="0"/>
            </w:pPr>
          </w:p>
        </w:tc>
        <w:tc>
          <w:tcPr>
            <w:tcW w:w="4230" w:type="dxa"/>
            <w:vAlign w:val="top"/>
          </w:tcPr>
          <w:p w:rsidR="0091655C" w:rsidRDefault="0091655C" w:rsidP="005417BC">
            <w:pPr>
              <w:ind w:left="0"/>
            </w:pPr>
          </w:p>
        </w:tc>
        <w:tc>
          <w:tcPr>
            <w:tcW w:w="2960" w:type="dxa"/>
            <w:vAlign w:val="top"/>
          </w:tcPr>
          <w:p w:rsidR="0091655C" w:rsidRDefault="0091655C" w:rsidP="005417BC">
            <w:pPr>
              <w:ind w:left="0"/>
            </w:pPr>
          </w:p>
        </w:tc>
      </w:tr>
      <w:tr w:rsidR="0091655C" w:rsidTr="005417BC">
        <w:tc>
          <w:tcPr>
            <w:tcW w:w="1970" w:type="dxa"/>
            <w:vAlign w:val="top"/>
          </w:tcPr>
          <w:p w:rsidR="0091655C" w:rsidRDefault="005417BC" w:rsidP="005417BC">
            <w:pPr>
              <w:ind w:left="0"/>
            </w:pPr>
            <w:hyperlink r:id="rId14" w:history="1">
              <w:r w:rsidRPr="005417BC">
                <w:rPr>
                  <w:rStyle w:val="Hyperlink"/>
                </w:rPr>
                <w:t>Thomas</w:t>
              </w:r>
            </w:hyperlink>
          </w:p>
        </w:tc>
        <w:tc>
          <w:tcPr>
            <w:tcW w:w="1620" w:type="dxa"/>
            <w:vAlign w:val="top"/>
          </w:tcPr>
          <w:p w:rsidR="0091655C" w:rsidRDefault="0091655C" w:rsidP="005417BC">
            <w:pPr>
              <w:ind w:left="0"/>
            </w:pPr>
          </w:p>
        </w:tc>
        <w:tc>
          <w:tcPr>
            <w:tcW w:w="4230" w:type="dxa"/>
            <w:vAlign w:val="top"/>
          </w:tcPr>
          <w:p w:rsidR="0091655C" w:rsidRDefault="0091655C" w:rsidP="005417BC">
            <w:pPr>
              <w:ind w:left="0"/>
            </w:pPr>
          </w:p>
        </w:tc>
        <w:tc>
          <w:tcPr>
            <w:tcW w:w="2960" w:type="dxa"/>
            <w:vAlign w:val="top"/>
          </w:tcPr>
          <w:p w:rsidR="0091655C" w:rsidRDefault="0091655C" w:rsidP="005417BC">
            <w:pPr>
              <w:ind w:left="0"/>
            </w:pPr>
          </w:p>
        </w:tc>
      </w:tr>
      <w:tr w:rsidR="005417BC" w:rsidTr="005417BC">
        <w:tc>
          <w:tcPr>
            <w:tcW w:w="1970" w:type="dxa"/>
            <w:vAlign w:val="top"/>
          </w:tcPr>
          <w:p w:rsidR="005417BC" w:rsidRDefault="005417BC" w:rsidP="005417BC">
            <w:pPr>
              <w:ind w:left="0"/>
            </w:pPr>
            <w:hyperlink r:id="rId15" w:history="1">
              <w:r w:rsidRPr="005417BC">
                <w:rPr>
                  <w:rStyle w:val="Hyperlink"/>
                </w:rPr>
                <w:t>Fletcher</w:t>
              </w:r>
            </w:hyperlink>
          </w:p>
        </w:tc>
        <w:tc>
          <w:tcPr>
            <w:tcW w:w="1620" w:type="dxa"/>
            <w:vAlign w:val="top"/>
          </w:tcPr>
          <w:p w:rsidR="005417BC" w:rsidRDefault="005417BC" w:rsidP="005417BC">
            <w:pPr>
              <w:ind w:left="0"/>
            </w:pPr>
          </w:p>
        </w:tc>
        <w:tc>
          <w:tcPr>
            <w:tcW w:w="4230" w:type="dxa"/>
            <w:vAlign w:val="top"/>
          </w:tcPr>
          <w:p w:rsidR="005417BC" w:rsidRDefault="005417BC" w:rsidP="005417BC">
            <w:pPr>
              <w:ind w:left="0"/>
            </w:pPr>
          </w:p>
        </w:tc>
        <w:tc>
          <w:tcPr>
            <w:tcW w:w="2960" w:type="dxa"/>
            <w:vAlign w:val="top"/>
          </w:tcPr>
          <w:p w:rsidR="005417BC" w:rsidRDefault="005417BC" w:rsidP="005417BC">
            <w:pPr>
              <w:ind w:left="0"/>
            </w:pPr>
          </w:p>
        </w:tc>
      </w:tr>
      <w:tr w:rsidR="0091655C" w:rsidTr="005417BC">
        <w:tc>
          <w:tcPr>
            <w:tcW w:w="1970" w:type="dxa"/>
            <w:vAlign w:val="top"/>
          </w:tcPr>
          <w:p w:rsidR="0091655C" w:rsidRDefault="005417BC" w:rsidP="005417BC">
            <w:pPr>
              <w:ind w:left="0"/>
            </w:pPr>
            <w:hyperlink r:id="rId16" w:history="1">
              <w:r w:rsidRPr="005417BC">
                <w:rPr>
                  <w:rStyle w:val="Hyperlink"/>
                </w:rPr>
                <w:t>Harden</w:t>
              </w:r>
            </w:hyperlink>
          </w:p>
        </w:tc>
        <w:tc>
          <w:tcPr>
            <w:tcW w:w="1620" w:type="dxa"/>
            <w:vAlign w:val="top"/>
          </w:tcPr>
          <w:p w:rsidR="0091655C" w:rsidRDefault="0091655C" w:rsidP="005417BC">
            <w:pPr>
              <w:ind w:left="0"/>
            </w:pPr>
          </w:p>
        </w:tc>
        <w:tc>
          <w:tcPr>
            <w:tcW w:w="4230" w:type="dxa"/>
            <w:vAlign w:val="top"/>
          </w:tcPr>
          <w:p w:rsidR="0091655C" w:rsidRDefault="0091655C" w:rsidP="005417BC">
            <w:pPr>
              <w:ind w:left="0"/>
            </w:pPr>
          </w:p>
        </w:tc>
        <w:tc>
          <w:tcPr>
            <w:tcW w:w="2960" w:type="dxa"/>
            <w:vAlign w:val="top"/>
          </w:tcPr>
          <w:p w:rsidR="0091655C" w:rsidRDefault="0091655C" w:rsidP="005417BC">
            <w:pPr>
              <w:ind w:left="0"/>
            </w:pPr>
          </w:p>
        </w:tc>
      </w:tr>
    </w:tbl>
    <w:p w:rsidR="0066721F" w:rsidRPr="00403ACC" w:rsidRDefault="0066721F" w:rsidP="005417BC"/>
    <w:sectPr w:rsidR="0066721F" w:rsidRPr="00403ACC" w:rsidSect="006378FA">
      <w:headerReference w:type="default" r:id="rId17"/>
      <w:footerReference w:type="default" r:id="rId18"/>
      <w:headerReference w:type="first" r:id="rId19"/>
      <w:pgSz w:w="12240" w:h="15840"/>
      <w:pgMar w:top="990" w:right="720" w:bottom="900" w:left="720" w:header="54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CE" w:rsidRDefault="009D2ECE" w:rsidP="00B8195D">
      <w:pPr>
        <w:spacing w:after="0"/>
      </w:pPr>
      <w:r>
        <w:separator/>
      </w:r>
    </w:p>
  </w:endnote>
  <w:endnote w:type="continuationSeparator" w:id="0">
    <w:p w:rsidR="009D2ECE" w:rsidRDefault="009D2ECE" w:rsidP="00B81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10061"/>
      <w:docPartObj>
        <w:docPartGallery w:val="Page Numbers (Bottom of Page)"/>
        <w:docPartUnique/>
      </w:docPartObj>
    </w:sdtPr>
    <w:sdtEndPr>
      <w:rPr>
        <w:noProof/>
      </w:rPr>
    </w:sdtEndPr>
    <w:sdtContent>
      <w:p w:rsidR="006378FA" w:rsidRDefault="006378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C0103" w:rsidRPr="006378FA" w:rsidRDefault="002C0103" w:rsidP="006378FA">
    <w:pPr>
      <w:pStyle w:val="Footer"/>
      <w:tabs>
        <w:tab w:val="clear" w:pos="4680"/>
        <w:tab w:val="clear" w:pos="9360"/>
        <w:tab w:val="right" w:pos="10710"/>
      </w:tabs>
      <w:ind w:left="0"/>
      <w:rPr>
        <w:rFonts w:ascii="Arial" w:hAnsi="Arial" w:cs="Arial"/>
        <w:iCs/>
        <w:color w:val="222222"/>
        <w:sz w:val="16"/>
        <w:szCs w:val="19"/>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CE" w:rsidRDefault="009D2ECE" w:rsidP="00B8195D">
      <w:pPr>
        <w:spacing w:after="0"/>
      </w:pPr>
      <w:r>
        <w:separator/>
      </w:r>
    </w:p>
  </w:footnote>
  <w:footnote w:type="continuationSeparator" w:id="0">
    <w:p w:rsidR="009D2ECE" w:rsidRDefault="009D2ECE" w:rsidP="00B819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09" w:rsidRPr="00195E76" w:rsidRDefault="006378FA" w:rsidP="00997809">
    <w:pPr>
      <w:pStyle w:val="ListBullet"/>
      <w:numPr>
        <w:ilvl w:val="0"/>
        <w:numId w:val="0"/>
      </w:numPr>
      <w:ind w:left="360" w:hanging="270"/>
      <w:rPr>
        <w:b/>
        <w:color w:val="002A4B"/>
        <w:spacing w:val="24"/>
      </w:rPr>
    </w:pPr>
    <w:r w:rsidRPr="00997809">
      <w:rPr>
        <w:noProof/>
      </w:rPr>
      <w:drawing>
        <wp:anchor distT="0" distB="0" distL="114300" distR="114300" simplePos="0" relativeHeight="251667456" behindDoc="0" locked="0" layoutInCell="1" allowOverlap="1" wp14:anchorId="33543DA3" wp14:editId="41CD589A">
          <wp:simplePos x="0" y="0"/>
          <wp:positionH relativeFrom="column">
            <wp:posOffset>5991225</wp:posOffset>
          </wp:positionH>
          <wp:positionV relativeFrom="margin">
            <wp:posOffset>-734060</wp:posOffset>
          </wp:positionV>
          <wp:extent cx="707390" cy="707390"/>
          <wp:effectExtent l="0" t="0" r="0" b="0"/>
          <wp:wrapNone/>
          <wp:docPr id="1" name="Picture 1" descr="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09">
      <w:rPr>
        <w:noProof/>
      </w:rPr>
      <mc:AlternateContent>
        <mc:Choice Requires="wps">
          <w:drawing>
            <wp:anchor distT="0" distB="0" distL="114300" distR="114300" simplePos="0" relativeHeight="251659264" behindDoc="1" locked="0" layoutInCell="1" allowOverlap="1" wp14:anchorId="14C98ABF" wp14:editId="12DC7F21">
              <wp:simplePos x="0" y="0"/>
              <wp:positionH relativeFrom="margin">
                <wp:posOffset>0</wp:posOffset>
              </wp:positionH>
              <wp:positionV relativeFrom="margin">
                <wp:posOffset>-646430</wp:posOffset>
              </wp:positionV>
              <wp:extent cx="6858000" cy="287655"/>
              <wp:effectExtent l="0" t="0" r="0" b="0"/>
              <wp:wrapNone/>
              <wp:docPr id="2" name="Rectangle 2" descr="blue box" title="blue box"/>
              <wp:cNvGraphicFramePr/>
              <a:graphic xmlns:a="http://schemas.openxmlformats.org/drawingml/2006/main">
                <a:graphicData uri="http://schemas.microsoft.com/office/word/2010/wordprocessingShape">
                  <wps:wsp>
                    <wps:cNvSpPr/>
                    <wps:spPr>
                      <a:xfrm>
                        <a:off x="0" y="0"/>
                        <a:ext cx="6858000" cy="287655"/>
                      </a:xfrm>
                      <a:prstGeom prst="rect">
                        <a:avLst/>
                      </a:prstGeom>
                      <a:solidFill>
                        <a:srgbClr val="A5A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9C5E1" id="Rectangle 2" o:spid="_x0000_s1026" alt="Title: blue box - Description: blue box" style="position:absolute;margin-left:0;margin-top:-50.9pt;width:540pt;height:2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" fillcolor="#a5a5a5" stroked="f" strokeweight="2pt">
              <w10:wrap anchorx="margin" anchory="margin"/>
            </v:rect>
          </w:pict>
        </mc:Fallback>
      </mc:AlternateContent>
    </w:r>
    <w:r w:rsidR="00593BBC" w:rsidRPr="00997809">
      <w:rPr>
        <w:noProof/>
      </w:rPr>
      <mc:AlternateContent>
        <mc:Choice Requires="wps">
          <w:drawing>
            <wp:anchor distT="0" distB="0" distL="114300" distR="114300" simplePos="0" relativeHeight="251660288" behindDoc="1" locked="0" layoutInCell="1" allowOverlap="1" wp14:anchorId="6CC52269" wp14:editId="61C617B2">
              <wp:simplePos x="0" y="0"/>
              <wp:positionH relativeFrom="margin">
                <wp:posOffset>0</wp:posOffset>
              </wp:positionH>
              <wp:positionV relativeFrom="page">
                <wp:posOffset>565454</wp:posOffset>
              </wp:positionV>
              <wp:extent cx="6855460" cy="62865"/>
              <wp:effectExtent l="0" t="0" r="2540" b="0"/>
              <wp:wrapNone/>
              <wp:docPr id="4" name="Rectangle 4" descr="light blue box" title="light blue box"/>
              <wp:cNvGraphicFramePr/>
              <a:graphic xmlns:a="http://schemas.openxmlformats.org/drawingml/2006/main">
                <a:graphicData uri="http://schemas.microsoft.com/office/word/2010/wordprocessingShape">
                  <wps:wsp>
                    <wps:cNvSpPr/>
                    <wps:spPr>
                      <a:xfrm>
                        <a:off x="0" y="0"/>
                        <a:ext cx="6855460" cy="62865"/>
                      </a:xfrm>
                      <a:prstGeom prst="rect">
                        <a:avLst/>
                      </a:prstGeom>
                      <a:solidFill>
                        <a:srgbClr val="002A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B1D20" id="Rectangle 4" o:spid="_x0000_s1026" alt="Title: light blue box - Description: light blue box" style="position:absolute;margin-left:0;margin-top:44.5pt;width:539.8pt;height: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" fillcolor="#002a4b" stroked="f" strokeweight="2pt">
              <w10:wrap anchorx="margin" anchory="page"/>
            </v:rect>
          </w:pict>
        </mc:Fallback>
      </mc:AlternateContent>
    </w:r>
    <w:r w:rsidR="00997809" w:rsidRPr="00195E76">
      <w:rPr>
        <w:b/>
        <w:color w:val="002A4B"/>
        <w:spacing w:val="24"/>
      </w:rPr>
      <w:t>Iowa Department of Education</w:t>
    </w:r>
  </w:p>
  <w:p w:rsidR="00997809" w:rsidRDefault="00997809">
    <w:pPr>
      <w:pStyle w:val="Header"/>
    </w:pPr>
  </w:p>
  <w:p w:rsidR="006378FA" w:rsidRDefault="00637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EB6" w:rsidRPr="00195E76" w:rsidRDefault="00593BBC" w:rsidP="00EC6EB6">
    <w:pPr>
      <w:pStyle w:val="ListBullet"/>
      <w:numPr>
        <w:ilvl w:val="0"/>
        <w:numId w:val="0"/>
      </w:numPr>
      <w:ind w:left="360" w:hanging="270"/>
      <w:rPr>
        <w:b/>
        <w:color w:val="002A4B"/>
        <w:spacing w:val="24"/>
      </w:rPr>
    </w:pPr>
    <w:r w:rsidRPr="00997809">
      <w:rPr>
        <w:noProof/>
      </w:rPr>
      <w:drawing>
        <wp:anchor distT="0" distB="0" distL="114300" distR="114300" simplePos="0" relativeHeight="251665408" behindDoc="0" locked="0" layoutInCell="1" allowOverlap="1" wp14:anchorId="21DFAA25" wp14:editId="1C8F1E84">
          <wp:simplePos x="0" y="0"/>
          <wp:positionH relativeFrom="column">
            <wp:posOffset>5960745</wp:posOffset>
          </wp:positionH>
          <wp:positionV relativeFrom="margin">
            <wp:posOffset>-432463</wp:posOffset>
          </wp:positionV>
          <wp:extent cx="707390" cy="707390"/>
          <wp:effectExtent l="0" t="0" r="0" b="0"/>
          <wp:wrapNone/>
          <wp:docPr id="6" name="Picture 6" descr="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09">
      <w:rPr>
        <w:noProof/>
      </w:rPr>
      <mc:AlternateContent>
        <mc:Choice Requires="wps">
          <w:drawing>
            <wp:anchor distT="0" distB="0" distL="114300" distR="114300" simplePos="0" relativeHeight="251664384" behindDoc="1" locked="0" layoutInCell="1" allowOverlap="1" wp14:anchorId="399275F6" wp14:editId="42C42733">
              <wp:simplePos x="0" y="0"/>
              <wp:positionH relativeFrom="margin">
                <wp:posOffset>0</wp:posOffset>
              </wp:positionH>
              <wp:positionV relativeFrom="page">
                <wp:posOffset>535636</wp:posOffset>
              </wp:positionV>
              <wp:extent cx="6855460" cy="62865"/>
              <wp:effectExtent l="0" t="0" r="254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5460" cy="62865"/>
                      </a:xfrm>
                      <a:prstGeom prst="rect">
                        <a:avLst/>
                      </a:prstGeom>
                      <a:solidFill>
                        <a:srgbClr val="002A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0DA96" id="Rectangle 7" o:spid="_x0000_s1026" style="position:absolute;margin-left:0;margin-top:42.2pt;width:539.8pt;height:4.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" fillcolor="#002a4b" stroked="f" strokeweight="2pt">
              <w10:wrap anchorx="margin" anchory="page"/>
            </v:rect>
          </w:pict>
        </mc:Fallback>
      </mc:AlternateContent>
    </w:r>
    <w:r w:rsidRPr="00997809">
      <w:rPr>
        <w:noProof/>
      </w:rPr>
      <mc:AlternateContent>
        <mc:Choice Requires="wps">
          <w:drawing>
            <wp:anchor distT="0" distB="0" distL="114300" distR="114300" simplePos="0" relativeHeight="251663360" behindDoc="1" locked="0" layoutInCell="1" allowOverlap="1" wp14:anchorId="7A209848" wp14:editId="4F7EEA4E">
              <wp:simplePos x="0" y="0"/>
              <wp:positionH relativeFrom="margin">
                <wp:posOffset>0</wp:posOffset>
              </wp:positionH>
              <wp:positionV relativeFrom="topMargin">
                <wp:posOffset>277826</wp:posOffset>
              </wp:positionV>
              <wp:extent cx="6858000" cy="287655"/>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287655"/>
                      </a:xfrm>
                      <a:prstGeom prst="rect">
                        <a:avLst/>
                      </a:prstGeom>
                      <a:solidFill>
                        <a:srgbClr val="A5A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08FA" id="Rectangle 8" o:spid="_x0000_s1026" style="position:absolute;margin-left:0;margin-top:21.9pt;width:540pt;height:2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" fillcolor="#a5a5a5" stroked="f" strokeweight="2pt">
              <w10:wrap anchorx="margin" anchory="margin"/>
            </v:rect>
          </w:pict>
        </mc:Fallback>
      </mc:AlternateContent>
    </w:r>
    <w:r w:rsidR="00EC6EB6" w:rsidRPr="00195E76">
      <w:rPr>
        <w:b/>
        <w:color w:val="002A4B"/>
        <w:spacing w:val="24"/>
      </w:rPr>
      <w:t>Iowa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9CFC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470A"/>
    <w:multiLevelType w:val="hybridMultilevel"/>
    <w:tmpl w:val="004497FC"/>
    <w:lvl w:ilvl="0" w:tplc="AFC82F0A">
      <w:start w:val="1"/>
      <w:numFmt w:val="decimal"/>
      <w:lvlText w:val="%1."/>
      <w:lvlJc w:val="left"/>
      <w:pPr>
        <w:ind w:left="1480" w:hanging="360"/>
      </w:pPr>
      <w:rPr>
        <w:rFonts w:ascii="Arial" w:hAnsi="Arial" w:cs="Arial" w:hint="default"/>
        <w:sz w:val="2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0D5B0DCF"/>
    <w:multiLevelType w:val="hybridMultilevel"/>
    <w:tmpl w:val="297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3734"/>
    <w:multiLevelType w:val="hybridMultilevel"/>
    <w:tmpl w:val="F2F2C9DC"/>
    <w:lvl w:ilvl="0" w:tplc="1E0627E0">
      <w:start w:val="1"/>
      <w:numFmt w:val="bullet"/>
      <w:lvlText w:val=""/>
      <w:lvlJc w:val="left"/>
      <w:pPr>
        <w:ind w:left="89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768C"/>
    <w:multiLevelType w:val="hybridMultilevel"/>
    <w:tmpl w:val="504CF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26B24"/>
    <w:multiLevelType w:val="hybridMultilevel"/>
    <w:tmpl w:val="34F02DC2"/>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29F601E4"/>
    <w:multiLevelType w:val="hybridMultilevel"/>
    <w:tmpl w:val="8C04EC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6411F1"/>
    <w:multiLevelType w:val="hybridMultilevel"/>
    <w:tmpl w:val="B7FCB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2B7522"/>
    <w:multiLevelType w:val="hybridMultilevel"/>
    <w:tmpl w:val="1716E936"/>
    <w:lvl w:ilvl="0" w:tplc="2BD4C726">
      <w:numFmt w:val="bullet"/>
      <w:lvlText w:val=""/>
      <w:lvlJc w:val="left"/>
      <w:pPr>
        <w:ind w:left="720" w:hanging="360"/>
      </w:pPr>
      <w:rPr>
        <w:rFonts w:ascii="Wingdings" w:hAnsi="Wingdings" w:cs="Times New Roman" w:hint="default"/>
        <w:b/>
        <w:color w:val="00336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E16FD"/>
    <w:multiLevelType w:val="hybridMultilevel"/>
    <w:tmpl w:val="3A1E1D44"/>
    <w:lvl w:ilvl="0" w:tplc="1E0627E0">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37E75565"/>
    <w:multiLevelType w:val="hybridMultilevel"/>
    <w:tmpl w:val="AE94EA40"/>
    <w:lvl w:ilvl="0" w:tplc="883C072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B4EA3"/>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33DF1"/>
    <w:multiLevelType w:val="hybridMultilevel"/>
    <w:tmpl w:val="160878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895ED6"/>
    <w:multiLevelType w:val="hybridMultilevel"/>
    <w:tmpl w:val="128CCC1A"/>
    <w:lvl w:ilvl="0" w:tplc="2BD4C726">
      <w:numFmt w:val="bullet"/>
      <w:lvlText w:val=""/>
      <w:lvlJc w:val="left"/>
      <w:pPr>
        <w:ind w:left="1440" w:hanging="360"/>
      </w:pPr>
      <w:rPr>
        <w:rFonts w:ascii="Wingdings" w:hAnsi="Wingdings" w:cs="Times New Roman" w:hint="default"/>
        <w:b/>
        <w:color w:val="00336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507A64"/>
    <w:multiLevelType w:val="hybridMultilevel"/>
    <w:tmpl w:val="E566FE20"/>
    <w:lvl w:ilvl="0" w:tplc="04090001">
      <w:start w:val="1"/>
      <w:numFmt w:val="bullet"/>
      <w:lvlText w:val=""/>
      <w:lvlJc w:val="left"/>
      <w:pPr>
        <w:ind w:left="1080" w:hanging="360"/>
      </w:pPr>
      <w:rPr>
        <w:rFonts w:ascii="Symbol" w:hAnsi="Symbol" w:hint="default"/>
        <w:color w:val="F57E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596929"/>
    <w:multiLevelType w:val="hybridMultilevel"/>
    <w:tmpl w:val="F402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F6E7E"/>
    <w:multiLevelType w:val="hybridMultilevel"/>
    <w:tmpl w:val="140C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D255E1"/>
    <w:multiLevelType w:val="hybridMultilevel"/>
    <w:tmpl w:val="25F21956"/>
    <w:lvl w:ilvl="0" w:tplc="FA6C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393DC8"/>
    <w:multiLevelType w:val="hybridMultilevel"/>
    <w:tmpl w:val="E932D348"/>
    <w:lvl w:ilvl="0" w:tplc="1E0627E0">
      <w:start w:val="1"/>
      <w:numFmt w:val="bullet"/>
      <w:lvlText w:val=""/>
      <w:lvlJc w:val="left"/>
      <w:pPr>
        <w:ind w:left="893" w:hanging="360"/>
      </w:pPr>
      <w:rPr>
        <w:rFonts w:ascii="Symbol" w:hAnsi="Symbol" w:hint="default"/>
      </w:rPr>
    </w:lvl>
    <w:lvl w:ilvl="1" w:tplc="1E0627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81351"/>
    <w:multiLevelType w:val="hybridMultilevel"/>
    <w:tmpl w:val="C9705504"/>
    <w:lvl w:ilvl="0" w:tplc="D0D04EC8">
      <w:numFmt w:val="bullet"/>
      <w:lvlText w:val=""/>
      <w:lvlJc w:val="left"/>
      <w:pPr>
        <w:ind w:left="720" w:hanging="360"/>
      </w:pPr>
      <w:rPr>
        <w:rFonts w:ascii="Wingdings" w:hAnsi="Wingdings" w:cs="Times New Roman" w:hint="default"/>
        <w:b/>
        <w:color w:val="003366"/>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50BB8"/>
    <w:multiLevelType w:val="hybridMultilevel"/>
    <w:tmpl w:val="8F541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4168E0"/>
    <w:multiLevelType w:val="hybridMultilevel"/>
    <w:tmpl w:val="6A4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FC704D"/>
    <w:multiLevelType w:val="hybridMultilevel"/>
    <w:tmpl w:val="1BD6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C609AE"/>
    <w:multiLevelType w:val="hybridMultilevel"/>
    <w:tmpl w:val="F7FAC30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4" w15:restartNumberingAfterBreak="0">
    <w:nsid w:val="55200702"/>
    <w:multiLevelType w:val="hybridMultilevel"/>
    <w:tmpl w:val="338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81BD2"/>
    <w:multiLevelType w:val="hybridMultilevel"/>
    <w:tmpl w:val="B4E43824"/>
    <w:lvl w:ilvl="0" w:tplc="77F8D7BA">
      <w:start w:val="1"/>
      <w:numFmt w:val="bullet"/>
      <w:lvlText w:val="-"/>
      <w:lvlJc w:val="left"/>
      <w:pPr>
        <w:ind w:left="1440" w:hanging="360"/>
      </w:pPr>
      <w:rPr>
        <w:rFonts w:ascii="Arial" w:eastAsiaTheme="minorHAnsi" w:hAnsi="Arial" w:cs="Arial"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2A37F6"/>
    <w:multiLevelType w:val="hybridMultilevel"/>
    <w:tmpl w:val="2116998C"/>
    <w:lvl w:ilvl="0" w:tplc="361C5DAC">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E90AD8"/>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F14F8"/>
    <w:multiLevelType w:val="hybridMultilevel"/>
    <w:tmpl w:val="217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86EA1"/>
    <w:multiLevelType w:val="hybridMultilevel"/>
    <w:tmpl w:val="B70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B7176"/>
    <w:multiLevelType w:val="hybridMultilevel"/>
    <w:tmpl w:val="0F269246"/>
    <w:lvl w:ilvl="0" w:tplc="1E0627E0">
      <w:start w:val="1"/>
      <w:numFmt w:val="bullet"/>
      <w:lvlText w:val=""/>
      <w:lvlJc w:val="left"/>
      <w:pPr>
        <w:ind w:left="893" w:hanging="360"/>
      </w:pPr>
      <w:rPr>
        <w:rFonts w:ascii="Symbol" w:hAnsi="Symbol" w:hint="default"/>
      </w:rPr>
    </w:lvl>
    <w:lvl w:ilvl="1" w:tplc="1E0627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7A82"/>
    <w:multiLevelType w:val="hybridMultilevel"/>
    <w:tmpl w:val="F1B65AA6"/>
    <w:lvl w:ilvl="0" w:tplc="2A58C3BE">
      <w:numFmt w:val="bullet"/>
      <w:lvlText w:val=""/>
      <w:lvlJc w:val="left"/>
      <w:pPr>
        <w:tabs>
          <w:tab w:val="num" w:pos="720"/>
        </w:tabs>
        <w:ind w:left="720" w:hanging="720"/>
      </w:pPr>
      <w:rPr>
        <w:rFonts w:ascii="Wingdings" w:hAnsi="Wingdings" w:cs="Times New Roman" w:hint="default"/>
        <w:b/>
        <w:color w:val="003366"/>
        <w:sz w:val="20"/>
      </w:rPr>
    </w:lvl>
    <w:lvl w:ilvl="1" w:tplc="2BD4C726">
      <w:numFmt w:val="bullet"/>
      <w:lvlText w:val=""/>
      <w:lvlJc w:val="left"/>
      <w:pPr>
        <w:tabs>
          <w:tab w:val="num" w:pos="1440"/>
        </w:tabs>
        <w:ind w:left="1440" w:hanging="720"/>
      </w:pPr>
      <w:rPr>
        <w:rFonts w:ascii="Wingdings" w:hAnsi="Wingdings" w:cs="Times New Roman" w:hint="default"/>
        <w:b/>
        <w:color w:val="003366"/>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8A68B7"/>
    <w:multiLevelType w:val="hybridMultilevel"/>
    <w:tmpl w:val="07A2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549F3"/>
    <w:multiLevelType w:val="hybridMultilevel"/>
    <w:tmpl w:val="6A7219D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4" w15:restartNumberingAfterBreak="0">
    <w:nsid w:val="770E13C3"/>
    <w:multiLevelType w:val="hybridMultilevel"/>
    <w:tmpl w:val="B8CA93B8"/>
    <w:lvl w:ilvl="0" w:tplc="17CC7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A61762"/>
    <w:multiLevelType w:val="hybridMultilevel"/>
    <w:tmpl w:val="80E43FF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15"/>
  </w:num>
  <w:num w:numId="2">
    <w:abstractNumId w:val="28"/>
  </w:num>
  <w:num w:numId="3">
    <w:abstractNumId w:val="24"/>
  </w:num>
  <w:num w:numId="4">
    <w:abstractNumId w:val="2"/>
  </w:num>
  <w:num w:numId="5">
    <w:abstractNumId w:val="29"/>
  </w:num>
  <w:num w:numId="6">
    <w:abstractNumId w:val="31"/>
  </w:num>
  <w:num w:numId="7">
    <w:abstractNumId w:val="19"/>
  </w:num>
  <w:num w:numId="8">
    <w:abstractNumId w:val="20"/>
  </w:num>
  <w:num w:numId="9">
    <w:abstractNumId w:val="14"/>
  </w:num>
  <w:num w:numId="10">
    <w:abstractNumId w:val="10"/>
  </w:num>
  <w:num w:numId="11">
    <w:abstractNumId w:val="6"/>
  </w:num>
  <w:num w:numId="12">
    <w:abstractNumId w:val="34"/>
  </w:num>
  <w:num w:numId="13">
    <w:abstractNumId w:val="17"/>
  </w:num>
  <w:num w:numId="14">
    <w:abstractNumId w:val="12"/>
  </w:num>
  <w:num w:numId="15">
    <w:abstractNumId w:val="21"/>
  </w:num>
  <w:num w:numId="16">
    <w:abstractNumId w:val="32"/>
  </w:num>
  <w:num w:numId="17">
    <w:abstractNumId w:val="26"/>
  </w:num>
  <w:num w:numId="18">
    <w:abstractNumId w:val="7"/>
  </w:num>
  <w:num w:numId="19">
    <w:abstractNumId w:val="13"/>
  </w:num>
  <w:num w:numId="20">
    <w:abstractNumId w:val="8"/>
  </w:num>
  <w:num w:numId="21">
    <w:abstractNumId w:val="22"/>
  </w:num>
  <w:num w:numId="22">
    <w:abstractNumId w:val="27"/>
  </w:num>
  <w:num w:numId="23">
    <w:abstractNumId w:val="25"/>
  </w:num>
  <w:num w:numId="24">
    <w:abstractNumId w:val="16"/>
  </w:num>
  <w:num w:numId="25">
    <w:abstractNumId w:val="4"/>
  </w:num>
  <w:num w:numId="26">
    <w:abstractNumId w:val="11"/>
  </w:num>
  <w:num w:numId="27">
    <w:abstractNumId w:val="1"/>
  </w:num>
  <w:num w:numId="28">
    <w:abstractNumId w:val="0"/>
  </w:num>
  <w:num w:numId="29">
    <w:abstractNumId w:val="3"/>
  </w:num>
  <w:num w:numId="30">
    <w:abstractNumId w:val="30"/>
  </w:num>
  <w:num w:numId="31">
    <w:abstractNumId w:val="18"/>
  </w:num>
  <w:num w:numId="32">
    <w:abstractNumId w:val="5"/>
  </w:num>
  <w:num w:numId="33">
    <w:abstractNumId w:val="9"/>
  </w:num>
  <w:num w:numId="34">
    <w:abstractNumId w:val="23"/>
  </w:num>
  <w:num w:numId="35">
    <w:abstractNumId w:val="3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DefaultEduc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5C"/>
    <w:rsid w:val="0000269D"/>
    <w:rsid w:val="000128BF"/>
    <w:rsid w:val="00021331"/>
    <w:rsid w:val="00021E10"/>
    <w:rsid w:val="00030677"/>
    <w:rsid w:val="00032A84"/>
    <w:rsid w:val="0003388A"/>
    <w:rsid w:val="00033AE4"/>
    <w:rsid w:val="00035DCD"/>
    <w:rsid w:val="0004033C"/>
    <w:rsid w:val="00042918"/>
    <w:rsid w:val="0004516C"/>
    <w:rsid w:val="00050792"/>
    <w:rsid w:val="00052477"/>
    <w:rsid w:val="00062BF8"/>
    <w:rsid w:val="00064137"/>
    <w:rsid w:val="000645F4"/>
    <w:rsid w:val="000663D8"/>
    <w:rsid w:val="0006747B"/>
    <w:rsid w:val="000731E0"/>
    <w:rsid w:val="00073EFB"/>
    <w:rsid w:val="00077B85"/>
    <w:rsid w:val="00082C9D"/>
    <w:rsid w:val="00095C7D"/>
    <w:rsid w:val="000A111F"/>
    <w:rsid w:val="000A2425"/>
    <w:rsid w:val="000A6538"/>
    <w:rsid w:val="000B0185"/>
    <w:rsid w:val="000B1022"/>
    <w:rsid w:val="000B5043"/>
    <w:rsid w:val="000B534D"/>
    <w:rsid w:val="000C0606"/>
    <w:rsid w:val="000C0EF1"/>
    <w:rsid w:val="000C1A4C"/>
    <w:rsid w:val="000C2C24"/>
    <w:rsid w:val="000C4164"/>
    <w:rsid w:val="000C5BEF"/>
    <w:rsid w:val="000D0DE6"/>
    <w:rsid w:val="000D2009"/>
    <w:rsid w:val="000D317E"/>
    <w:rsid w:val="000D783B"/>
    <w:rsid w:val="000E3925"/>
    <w:rsid w:val="000E4CA7"/>
    <w:rsid w:val="000E4E39"/>
    <w:rsid w:val="000E7088"/>
    <w:rsid w:val="000F262F"/>
    <w:rsid w:val="00103C75"/>
    <w:rsid w:val="001062EB"/>
    <w:rsid w:val="0010706C"/>
    <w:rsid w:val="00107095"/>
    <w:rsid w:val="00107396"/>
    <w:rsid w:val="001103A2"/>
    <w:rsid w:val="00110901"/>
    <w:rsid w:val="0011372B"/>
    <w:rsid w:val="00116A5F"/>
    <w:rsid w:val="00122549"/>
    <w:rsid w:val="00123439"/>
    <w:rsid w:val="001251F0"/>
    <w:rsid w:val="001322D3"/>
    <w:rsid w:val="00136E55"/>
    <w:rsid w:val="0014113C"/>
    <w:rsid w:val="00141274"/>
    <w:rsid w:val="00143059"/>
    <w:rsid w:val="001434AC"/>
    <w:rsid w:val="001447CB"/>
    <w:rsid w:val="001449D2"/>
    <w:rsid w:val="001506F9"/>
    <w:rsid w:val="00152575"/>
    <w:rsid w:val="001553DB"/>
    <w:rsid w:val="00155AB6"/>
    <w:rsid w:val="0016050A"/>
    <w:rsid w:val="00167926"/>
    <w:rsid w:val="00170116"/>
    <w:rsid w:val="001735C7"/>
    <w:rsid w:val="00177305"/>
    <w:rsid w:val="00183A7F"/>
    <w:rsid w:val="00186CB3"/>
    <w:rsid w:val="001875E8"/>
    <w:rsid w:val="00187D99"/>
    <w:rsid w:val="00195E76"/>
    <w:rsid w:val="001973C9"/>
    <w:rsid w:val="001A248B"/>
    <w:rsid w:val="001A4EED"/>
    <w:rsid w:val="001A74A5"/>
    <w:rsid w:val="001C6834"/>
    <w:rsid w:val="001D035E"/>
    <w:rsid w:val="001E09BB"/>
    <w:rsid w:val="001F6C09"/>
    <w:rsid w:val="001F6DBD"/>
    <w:rsid w:val="0020662C"/>
    <w:rsid w:val="002119C2"/>
    <w:rsid w:val="00213DB0"/>
    <w:rsid w:val="00220B86"/>
    <w:rsid w:val="00227489"/>
    <w:rsid w:val="00240E2A"/>
    <w:rsid w:val="002412B8"/>
    <w:rsid w:val="002442ED"/>
    <w:rsid w:val="00246B0A"/>
    <w:rsid w:val="00247C3E"/>
    <w:rsid w:val="00250075"/>
    <w:rsid w:val="00250437"/>
    <w:rsid w:val="00250DA3"/>
    <w:rsid w:val="00252F7C"/>
    <w:rsid w:val="00257614"/>
    <w:rsid w:val="00257DA6"/>
    <w:rsid w:val="00263A19"/>
    <w:rsid w:val="002720EA"/>
    <w:rsid w:val="00274EA4"/>
    <w:rsid w:val="00276DFB"/>
    <w:rsid w:val="00276F95"/>
    <w:rsid w:val="00287396"/>
    <w:rsid w:val="002904B8"/>
    <w:rsid w:val="00290EE1"/>
    <w:rsid w:val="002A20BD"/>
    <w:rsid w:val="002A4C2C"/>
    <w:rsid w:val="002A5876"/>
    <w:rsid w:val="002A7124"/>
    <w:rsid w:val="002A7AE4"/>
    <w:rsid w:val="002B5737"/>
    <w:rsid w:val="002B5BF5"/>
    <w:rsid w:val="002B69E8"/>
    <w:rsid w:val="002B7D35"/>
    <w:rsid w:val="002B7F92"/>
    <w:rsid w:val="002C0103"/>
    <w:rsid w:val="002C03E6"/>
    <w:rsid w:val="002C651D"/>
    <w:rsid w:val="002C6E1F"/>
    <w:rsid w:val="002D13E9"/>
    <w:rsid w:val="002D4731"/>
    <w:rsid w:val="002D5952"/>
    <w:rsid w:val="002D7AA2"/>
    <w:rsid w:val="002F0E9B"/>
    <w:rsid w:val="002F152C"/>
    <w:rsid w:val="002F6842"/>
    <w:rsid w:val="003012FF"/>
    <w:rsid w:val="00306968"/>
    <w:rsid w:val="00307FB5"/>
    <w:rsid w:val="0031201A"/>
    <w:rsid w:val="003145D5"/>
    <w:rsid w:val="003167F7"/>
    <w:rsid w:val="00316D5D"/>
    <w:rsid w:val="00320252"/>
    <w:rsid w:val="0032277D"/>
    <w:rsid w:val="00323E52"/>
    <w:rsid w:val="003310C4"/>
    <w:rsid w:val="00334FB0"/>
    <w:rsid w:val="00335A10"/>
    <w:rsid w:val="00340481"/>
    <w:rsid w:val="00340BC0"/>
    <w:rsid w:val="0034320D"/>
    <w:rsid w:val="003442F5"/>
    <w:rsid w:val="00346978"/>
    <w:rsid w:val="00346B34"/>
    <w:rsid w:val="003513C5"/>
    <w:rsid w:val="00353916"/>
    <w:rsid w:val="00357C1F"/>
    <w:rsid w:val="00366E7C"/>
    <w:rsid w:val="00371E9D"/>
    <w:rsid w:val="0037363E"/>
    <w:rsid w:val="00373812"/>
    <w:rsid w:val="003814B5"/>
    <w:rsid w:val="00386FC8"/>
    <w:rsid w:val="00387575"/>
    <w:rsid w:val="00390944"/>
    <w:rsid w:val="003929FF"/>
    <w:rsid w:val="003949F9"/>
    <w:rsid w:val="00395028"/>
    <w:rsid w:val="003959D5"/>
    <w:rsid w:val="003A0A3A"/>
    <w:rsid w:val="003A2FF1"/>
    <w:rsid w:val="003A35E6"/>
    <w:rsid w:val="003A5A68"/>
    <w:rsid w:val="003B293B"/>
    <w:rsid w:val="003C17A3"/>
    <w:rsid w:val="003C72F0"/>
    <w:rsid w:val="003D1720"/>
    <w:rsid w:val="003D1951"/>
    <w:rsid w:val="003D2509"/>
    <w:rsid w:val="003D5F68"/>
    <w:rsid w:val="003E0E2F"/>
    <w:rsid w:val="003E4E80"/>
    <w:rsid w:val="003E5544"/>
    <w:rsid w:val="003F3B01"/>
    <w:rsid w:val="003F40C8"/>
    <w:rsid w:val="003F4964"/>
    <w:rsid w:val="00403ACC"/>
    <w:rsid w:val="004041E2"/>
    <w:rsid w:val="00404DF0"/>
    <w:rsid w:val="00407720"/>
    <w:rsid w:val="00410297"/>
    <w:rsid w:val="004138E5"/>
    <w:rsid w:val="004177D9"/>
    <w:rsid w:val="00421E97"/>
    <w:rsid w:val="00425D2F"/>
    <w:rsid w:val="00425DE3"/>
    <w:rsid w:val="004278C2"/>
    <w:rsid w:val="00434AD6"/>
    <w:rsid w:val="00437A50"/>
    <w:rsid w:val="004409B3"/>
    <w:rsid w:val="00440BEF"/>
    <w:rsid w:val="0044156D"/>
    <w:rsid w:val="00443B0E"/>
    <w:rsid w:val="00444497"/>
    <w:rsid w:val="00450BDE"/>
    <w:rsid w:val="004611D2"/>
    <w:rsid w:val="00464D8D"/>
    <w:rsid w:val="00465D55"/>
    <w:rsid w:val="004671B6"/>
    <w:rsid w:val="00470BE0"/>
    <w:rsid w:val="00472305"/>
    <w:rsid w:val="00473620"/>
    <w:rsid w:val="0047396D"/>
    <w:rsid w:val="00475081"/>
    <w:rsid w:val="00475BAC"/>
    <w:rsid w:val="004770FB"/>
    <w:rsid w:val="0048013B"/>
    <w:rsid w:val="00480178"/>
    <w:rsid w:val="00480413"/>
    <w:rsid w:val="004817FF"/>
    <w:rsid w:val="0048289D"/>
    <w:rsid w:val="00493A53"/>
    <w:rsid w:val="00495348"/>
    <w:rsid w:val="0049735A"/>
    <w:rsid w:val="0049761B"/>
    <w:rsid w:val="004A06D5"/>
    <w:rsid w:val="004A1CDF"/>
    <w:rsid w:val="004A3927"/>
    <w:rsid w:val="004A5B64"/>
    <w:rsid w:val="004B47B9"/>
    <w:rsid w:val="004B6133"/>
    <w:rsid w:val="004C0C41"/>
    <w:rsid w:val="004C1C02"/>
    <w:rsid w:val="004C2752"/>
    <w:rsid w:val="004C794B"/>
    <w:rsid w:val="004D2E43"/>
    <w:rsid w:val="004D78B3"/>
    <w:rsid w:val="004E1EE7"/>
    <w:rsid w:val="004E36D9"/>
    <w:rsid w:val="004F5C5E"/>
    <w:rsid w:val="004F73BD"/>
    <w:rsid w:val="00500175"/>
    <w:rsid w:val="00500B6B"/>
    <w:rsid w:val="005048FC"/>
    <w:rsid w:val="00513A27"/>
    <w:rsid w:val="00513AA5"/>
    <w:rsid w:val="005206C4"/>
    <w:rsid w:val="005214C6"/>
    <w:rsid w:val="00522198"/>
    <w:rsid w:val="005308F8"/>
    <w:rsid w:val="0053211B"/>
    <w:rsid w:val="00536920"/>
    <w:rsid w:val="0054037B"/>
    <w:rsid w:val="005417BC"/>
    <w:rsid w:val="00542831"/>
    <w:rsid w:val="00542C89"/>
    <w:rsid w:val="00543BBF"/>
    <w:rsid w:val="00544442"/>
    <w:rsid w:val="00551868"/>
    <w:rsid w:val="00551CFD"/>
    <w:rsid w:val="00552C8C"/>
    <w:rsid w:val="0055318F"/>
    <w:rsid w:val="00554968"/>
    <w:rsid w:val="005565B3"/>
    <w:rsid w:val="00564F28"/>
    <w:rsid w:val="00573764"/>
    <w:rsid w:val="005739D4"/>
    <w:rsid w:val="00574208"/>
    <w:rsid w:val="00580876"/>
    <w:rsid w:val="005824E1"/>
    <w:rsid w:val="005829EE"/>
    <w:rsid w:val="00583F14"/>
    <w:rsid w:val="0058404D"/>
    <w:rsid w:val="00592BBA"/>
    <w:rsid w:val="00593BBC"/>
    <w:rsid w:val="00595AF3"/>
    <w:rsid w:val="005A02A9"/>
    <w:rsid w:val="005A1005"/>
    <w:rsid w:val="005A20EF"/>
    <w:rsid w:val="005A3625"/>
    <w:rsid w:val="005B67BF"/>
    <w:rsid w:val="005C626F"/>
    <w:rsid w:val="005C6588"/>
    <w:rsid w:val="005D1EFE"/>
    <w:rsid w:val="005E5ACF"/>
    <w:rsid w:val="005F185D"/>
    <w:rsid w:val="005F2397"/>
    <w:rsid w:val="00600104"/>
    <w:rsid w:val="00600C17"/>
    <w:rsid w:val="00603164"/>
    <w:rsid w:val="0061421B"/>
    <w:rsid w:val="00617938"/>
    <w:rsid w:val="00617AF5"/>
    <w:rsid w:val="00625B80"/>
    <w:rsid w:val="00635AAD"/>
    <w:rsid w:val="006363B8"/>
    <w:rsid w:val="006378FA"/>
    <w:rsid w:val="00637D7B"/>
    <w:rsid w:val="00643B9F"/>
    <w:rsid w:val="006441AD"/>
    <w:rsid w:val="00645871"/>
    <w:rsid w:val="00645FCC"/>
    <w:rsid w:val="00652A37"/>
    <w:rsid w:val="006548D8"/>
    <w:rsid w:val="0065556E"/>
    <w:rsid w:val="00660F89"/>
    <w:rsid w:val="00661460"/>
    <w:rsid w:val="0066556D"/>
    <w:rsid w:val="0066721F"/>
    <w:rsid w:val="0067111A"/>
    <w:rsid w:val="0067137A"/>
    <w:rsid w:val="00672064"/>
    <w:rsid w:val="006747B9"/>
    <w:rsid w:val="006753D6"/>
    <w:rsid w:val="0068082E"/>
    <w:rsid w:val="00683B4A"/>
    <w:rsid w:val="006921BF"/>
    <w:rsid w:val="0069739E"/>
    <w:rsid w:val="006A7251"/>
    <w:rsid w:val="006A768B"/>
    <w:rsid w:val="006B3DBF"/>
    <w:rsid w:val="006B51E7"/>
    <w:rsid w:val="006B53EC"/>
    <w:rsid w:val="006B7CCD"/>
    <w:rsid w:val="006C0D62"/>
    <w:rsid w:val="006C1951"/>
    <w:rsid w:val="006C3CAF"/>
    <w:rsid w:val="006C6F74"/>
    <w:rsid w:val="006C7B1A"/>
    <w:rsid w:val="006C7F17"/>
    <w:rsid w:val="006D266E"/>
    <w:rsid w:val="006D44D4"/>
    <w:rsid w:val="006E19F9"/>
    <w:rsid w:val="006E3805"/>
    <w:rsid w:val="006E7D21"/>
    <w:rsid w:val="006F0C49"/>
    <w:rsid w:val="006F5FF8"/>
    <w:rsid w:val="006F7BDB"/>
    <w:rsid w:val="00700F2E"/>
    <w:rsid w:val="0070242C"/>
    <w:rsid w:val="00705984"/>
    <w:rsid w:val="00706621"/>
    <w:rsid w:val="00713825"/>
    <w:rsid w:val="00717275"/>
    <w:rsid w:val="00717D37"/>
    <w:rsid w:val="007239B9"/>
    <w:rsid w:val="00733AAB"/>
    <w:rsid w:val="00740CF1"/>
    <w:rsid w:val="00742F99"/>
    <w:rsid w:val="00750A48"/>
    <w:rsid w:val="00751A6C"/>
    <w:rsid w:val="0075230D"/>
    <w:rsid w:val="007641EE"/>
    <w:rsid w:val="00770F4E"/>
    <w:rsid w:val="00774768"/>
    <w:rsid w:val="00777CF1"/>
    <w:rsid w:val="00780B09"/>
    <w:rsid w:val="00791092"/>
    <w:rsid w:val="00794641"/>
    <w:rsid w:val="00797063"/>
    <w:rsid w:val="00797427"/>
    <w:rsid w:val="007974C7"/>
    <w:rsid w:val="007A00A1"/>
    <w:rsid w:val="007B33DF"/>
    <w:rsid w:val="007C1682"/>
    <w:rsid w:val="007C6714"/>
    <w:rsid w:val="007C6C2B"/>
    <w:rsid w:val="007C73A9"/>
    <w:rsid w:val="007C74B1"/>
    <w:rsid w:val="007D011C"/>
    <w:rsid w:val="007D2B09"/>
    <w:rsid w:val="007E2B7C"/>
    <w:rsid w:val="007E33AE"/>
    <w:rsid w:val="007E3F82"/>
    <w:rsid w:val="007E7666"/>
    <w:rsid w:val="007F1087"/>
    <w:rsid w:val="007F6F46"/>
    <w:rsid w:val="00801D2C"/>
    <w:rsid w:val="0080455B"/>
    <w:rsid w:val="00813CDF"/>
    <w:rsid w:val="00815BC1"/>
    <w:rsid w:val="00817681"/>
    <w:rsid w:val="008222B5"/>
    <w:rsid w:val="00824735"/>
    <w:rsid w:val="00833CFF"/>
    <w:rsid w:val="008367CF"/>
    <w:rsid w:val="00837F04"/>
    <w:rsid w:val="008405BD"/>
    <w:rsid w:val="00842491"/>
    <w:rsid w:val="0084335F"/>
    <w:rsid w:val="00843395"/>
    <w:rsid w:val="008436C4"/>
    <w:rsid w:val="00846DA2"/>
    <w:rsid w:val="00850F37"/>
    <w:rsid w:val="00853953"/>
    <w:rsid w:val="00855962"/>
    <w:rsid w:val="00856467"/>
    <w:rsid w:val="00871520"/>
    <w:rsid w:val="008727C1"/>
    <w:rsid w:val="00873370"/>
    <w:rsid w:val="00874F56"/>
    <w:rsid w:val="00876B46"/>
    <w:rsid w:val="00882943"/>
    <w:rsid w:val="00882CFD"/>
    <w:rsid w:val="00883D6C"/>
    <w:rsid w:val="0088519D"/>
    <w:rsid w:val="00885869"/>
    <w:rsid w:val="00890B6A"/>
    <w:rsid w:val="00890DDE"/>
    <w:rsid w:val="00891591"/>
    <w:rsid w:val="00896070"/>
    <w:rsid w:val="008A0640"/>
    <w:rsid w:val="008A3C09"/>
    <w:rsid w:val="008A5DE4"/>
    <w:rsid w:val="008B4D37"/>
    <w:rsid w:val="008C1CD2"/>
    <w:rsid w:val="008C3080"/>
    <w:rsid w:val="008C700B"/>
    <w:rsid w:val="008D0088"/>
    <w:rsid w:val="008D6FB9"/>
    <w:rsid w:val="008E0E40"/>
    <w:rsid w:val="008E41D3"/>
    <w:rsid w:val="008E6C86"/>
    <w:rsid w:val="008F0B04"/>
    <w:rsid w:val="008F1F37"/>
    <w:rsid w:val="008F5711"/>
    <w:rsid w:val="008F59D5"/>
    <w:rsid w:val="00900674"/>
    <w:rsid w:val="009017A4"/>
    <w:rsid w:val="00902065"/>
    <w:rsid w:val="009026C9"/>
    <w:rsid w:val="00904F92"/>
    <w:rsid w:val="0090513F"/>
    <w:rsid w:val="009056AC"/>
    <w:rsid w:val="00905C4C"/>
    <w:rsid w:val="00912A14"/>
    <w:rsid w:val="00912AEE"/>
    <w:rsid w:val="0091655C"/>
    <w:rsid w:val="00920CC4"/>
    <w:rsid w:val="00923B84"/>
    <w:rsid w:val="009522A1"/>
    <w:rsid w:val="00956D18"/>
    <w:rsid w:val="00965644"/>
    <w:rsid w:val="00970093"/>
    <w:rsid w:val="0097146D"/>
    <w:rsid w:val="009717CB"/>
    <w:rsid w:val="00971AE8"/>
    <w:rsid w:val="009765F1"/>
    <w:rsid w:val="00976C01"/>
    <w:rsid w:val="00985440"/>
    <w:rsid w:val="009927B1"/>
    <w:rsid w:val="00994F97"/>
    <w:rsid w:val="00997809"/>
    <w:rsid w:val="009A41E5"/>
    <w:rsid w:val="009A4D19"/>
    <w:rsid w:val="009A704F"/>
    <w:rsid w:val="009B038E"/>
    <w:rsid w:val="009B2E18"/>
    <w:rsid w:val="009C0331"/>
    <w:rsid w:val="009C30CB"/>
    <w:rsid w:val="009C403D"/>
    <w:rsid w:val="009C424C"/>
    <w:rsid w:val="009C67EF"/>
    <w:rsid w:val="009C75EB"/>
    <w:rsid w:val="009D2ECE"/>
    <w:rsid w:val="009D49E6"/>
    <w:rsid w:val="009D5C22"/>
    <w:rsid w:val="009D7C8E"/>
    <w:rsid w:val="009F464D"/>
    <w:rsid w:val="009F659E"/>
    <w:rsid w:val="009F6E28"/>
    <w:rsid w:val="009F7105"/>
    <w:rsid w:val="00A104FE"/>
    <w:rsid w:val="00A13266"/>
    <w:rsid w:val="00A14965"/>
    <w:rsid w:val="00A3307D"/>
    <w:rsid w:val="00A331E1"/>
    <w:rsid w:val="00A34242"/>
    <w:rsid w:val="00A35F09"/>
    <w:rsid w:val="00A3620D"/>
    <w:rsid w:val="00A3765E"/>
    <w:rsid w:val="00A37C16"/>
    <w:rsid w:val="00A40254"/>
    <w:rsid w:val="00A4128B"/>
    <w:rsid w:val="00A42B8A"/>
    <w:rsid w:val="00A45988"/>
    <w:rsid w:val="00A45C9A"/>
    <w:rsid w:val="00A51B92"/>
    <w:rsid w:val="00A52982"/>
    <w:rsid w:val="00A56585"/>
    <w:rsid w:val="00A5774D"/>
    <w:rsid w:val="00A60E23"/>
    <w:rsid w:val="00A6481C"/>
    <w:rsid w:val="00A6652C"/>
    <w:rsid w:val="00A70FE3"/>
    <w:rsid w:val="00A71B23"/>
    <w:rsid w:val="00A76A21"/>
    <w:rsid w:val="00A8519A"/>
    <w:rsid w:val="00A91565"/>
    <w:rsid w:val="00A93E02"/>
    <w:rsid w:val="00A94E1D"/>
    <w:rsid w:val="00A9693C"/>
    <w:rsid w:val="00AA2695"/>
    <w:rsid w:val="00AA2E83"/>
    <w:rsid w:val="00AB6177"/>
    <w:rsid w:val="00AC1352"/>
    <w:rsid w:val="00AC2322"/>
    <w:rsid w:val="00AC4D2B"/>
    <w:rsid w:val="00AC5074"/>
    <w:rsid w:val="00AC50BA"/>
    <w:rsid w:val="00AC5BD1"/>
    <w:rsid w:val="00AD25D8"/>
    <w:rsid w:val="00AD2F01"/>
    <w:rsid w:val="00AD57C1"/>
    <w:rsid w:val="00AD59BF"/>
    <w:rsid w:val="00AE6881"/>
    <w:rsid w:val="00AF08C3"/>
    <w:rsid w:val="00AF23DF"/>
    <w:rsid w:val="00AF3A35"/>
    <w:rsid w:val="00AF5795"/>
    <w:rsid w:val="00B02A2B"/>
    <w:rsid w:val="00B053B9"/>
    <w:rsid w:val="00B05EEE"/>
    <w:rsid w:val="00B06B6B"/>
    <w:rsid w:val="00B076A1"/>
    <w:rsid w:val="00B12241"/>
    <w:rsid w:val="00B15B75"/>
    <w:rsid w:val="00B2002D"/>
    <w:rsid w:val="00B2091F"/>
    <w:rsid w:val="00B26A98"/>
    <w:rsid w:val="00B30D6C"/>
    <w:rsid w:val="00B33216"/>
    <w:rsid w:val="00B37623"/>
    <w:rsid w:val="00B408B8"/>
    <w:rsid w:val="00B41415"/>
    <w:rsid w:val="00B4708B"/>
    <w:rsid w:val="00B470D2"/>
    <w:rsid w:val="00B525CF"/>
    <w:rsid w:val="00B53F81"/>
    <w:rsid w:val="00B563CB"/>
    <w:rsid w:val="00B569DF"/>
    <w:rsid w:val="00B56DF3"/>
    <w:rsid w:val="00B572AA"/>
    <w:rsid w:val="00B6241E"/>
    <w:rsid w:val="00B648A3"/>
    <w:rsid w:val="00B65BF6"/>
    <w:rsid w:val="00B6744F"/>
    <w:rsid w:val="00B75791"/>
    <w:rsid w:val="00B8195D"/>
    <w:rsid w:val="00B81B03"/>
    <w:rsid w:val="00B81DFF"/>
    <w:rsid w:val="00B83DFE"/>
    <w:rsid w:val="00B87C8D"/>
    <w:rsid w:val="00B96FC2"/>
    <w:rsid w:val="00B9767F"/>
    <w:rsid w:val="00BA053E"/>
    <w:rsid w:val="00BA5C36"/>
    <w:rsid w:val="00BA6A7A"/>
    <w:rsid w:val="00BB2F98"/>
    <w:rsid w:val="00BB5617"/>
    <w:rsid w:val="00BC2A26"/>
    <w:rsid w:val="00BC3300"/>
    <w:rsid w:val="00BC5C7E"/>
    <w:rsid w:val="00BC7634"/>
    <w:rsid w:val="00BD2A65"/>
    <w:rsid w:val="00BD37FC"/>
    <w:rsid w:val="00BD429E"/>
    <w:rsid w:val="00BE1FB0"/>
    <w:rsid w:val="00BE3256"/>
    <w:rsid w:val="00BE689C"/>
    <w:rsid w:val="00BF0639"/>
    <w:rsid w:val="00BF16DF"/>
    <w:rsid w:val="00BF20E0"/>
    <w:rsid w:val="00BF6D59"/>
    <w:rsid w:val="00C0451D"/>
    <w:rsid w:val="00C045D8"/>
    <w:rsid w:val="00C0598F"/>
    <w:rsid w:val="00C07088"/>
    <w:rsid w:val="00C10542"/>
    <w:rsid w:val="00C1074B"/>
    <w:rsid w:val="00C219D3"/>
    <w:rsid w:val="00C2403A"/>
    <w:rsid w:val="00C269C5"/>
    <w:rsid w:val="00C26F6D"/>
    <w:rsid w:val="00C30548"/>
    <w:rsid w:val="00C31884"/>
    <w:rsid w:val="00C31896"/>
    <w:rsid w:val="00C42538"/>
    <w:rsid w:val="00C43AB7"/>
    <w:rsid w:val="00C461D0"/>
    <w:rsid w:val="00C50C63"/>
    <w:rsid w:val="00C53EF1"/>
    <w:rsid w:val="00C6395D"/>
    <w:rsid w:val="00C71A07"/>
    <w:rsid w:val="00C73A9F"/>
    <w:rsid w:val="00C82186"/>
    <w:rsid w:val="00C84865"/>
    <w:rsid w:val="00C86D87"/>
    <w:rsid w:val="00C90158"/>
    <w:rsid w:val="00C901F1"/>
    <w:rsid w:val="00C95566"/>
    <w:rsid w:val="00CA16AE"/>
    <w:rsid w:val="00CA2C88"/>
    <w:rsid w:val="00CB618F"/>
    <w:rsid w:val="00CC15B7"/>
    <w:rsid w:val="00CC5659"/>
    <w:rsid w:val="00CD0B37"/>
    <w:rsid w:val="00CD0B6D"/>
    <w:rsid w:val="00CD3C48"/>
    <w:rsid w:val="00CD4617"/>
    <w:rsid w:val="00CD657E"/>
    <w:rsid w:val="00CD66C0"/>
    <w:rsid w:val="00CE1E69"/>
    <w:rsid w:val="00CE6659"/>
    <w:rsid w:val="00CF044C"/>
    <w:rsid w:val="00D03567"/>
    <w:rsid w:val="00D03A3A"/>
    <w:rsid w:val="00D0791D"/>
    <w:rsid w:val="00D11CBF"/>
    <w:rsid w:val="00D12476"/>
    <w:rsid w:val="00D203A9"/>
    <w:rsid w:val="00D215EE"/>
    <w:rsid w:val="00D24015"/>
    <w:rsid w:val="00D2408B"/>
    <w:rsid w:val="00D278FA"/>
    <w:rsid w:val="00D329CE"/>
    <w:rsid w:val="00D36258"/>
    <w:rsid w:val="00D4000C"/>
    <w:rsid w:val="00D5536A"/>
    <w:rsid w:val="00D61ACF"/>
    <w:rsid w:val="00D64DDF"/>
    <w:rsid w:val="00D70D43"/>
    <w:rsid w:val="00D71C78"/>
    <w:rsid w:val="00D755E7"/>
    <w:rsid w:val="00D77569"/>
    <w:rsid w:val="00D776BA"/>
    <w:rsid w:val="00D80DD4"/>
    <w:rsid w:val="00D82CF0"/>
    <w:rsid w:val="00D8328C"/>
    <w:rsid w:val="00D83B13"/>
    <w:rsid w:val="00D85D48"/>
    <w:rsid w:val="00D85D70"/>
    <w:rsid w:val="00D87DC2"/>
    <w:rsid w:val="00D91461"/>
    <w:rsid w:val="00D9340C"/>
    <w:rsid w:val="00D9663B"/>
    <w:rsid w:val="00DA0A88"/>
    <w:rsid w:val="00DA33B7"/>
    <w:rsid w:val="00DA40B8"/>
    <w:rsid w:val="00DB0571"/>
    <w:rsid w:val="00DC00C9"/>
    <w:rsid w:val="00DC1327"/>
    <w:rsid w:val="00DC2071"/>
    <w:rsid w:val="00DC258D"/>
    <w:rsid w:val="00DC7841"/>
    <w:rsid w:val="00DD4646"/>
    <w:rsid w:val="00DD7A02"/>
    <w:rsid w:val="00DE1130"/>
    <w:rsid w:val="00DE1DC6"/>
    <w:rsid w:val="00DE5D5B"/>
    <w:rsid w:val="00DE743E"/>
    <w:rsid w:val="00DE7E20"/>
    <w:rsid w:val="00DF1360"/>
    <w:rsid w:val="00DF470A"/>
    <w:rsid w:val="00DF7DEE"/>
    <w:rsid w:val="00E004B1"/>
    <w:rsid w:val="00E00593"/>
    <w:rsid w:val="00E033B6"/>
    <w:rsid w:val="00E03D85"/>
    <w:rsid w:val="00E070E2"/>
    <w:rsid w:val="00E10DAD"/>
    <w:rsid w:val="00E15B22"/>
    <w:rsid w:val="00E24205"/>
    <w:rsid w:val="00E24884"/>
    <w:rsid w:val="00E315ED"/>
    <w:rsid w:val="00E32F4F"/>
    <w:rsid w:val="00E361BD"/>
    <w:rsid w:val="00E44B61"/>
    <w:rsid w:val="00E45D91"/>
    <w:rsid w:val="00E4691A"/>
    <w:rsid w:val="00E5059A"/>
    <w:rsid w:val="00E5093C"/>
    <w:rsid w:val="00E54A50"/>
    <w:rsid w:val="00E604F3"/>
    <w:rsid w:val="00E66C2C"/>
    <w:rsid w:val="00E67B76"/>
    <w:rsid w:val="00E70515"/>
    <w:rsid w:val="00E75305"/>
    <w:rsid w:val="00E75E14"/>
    <w:rsid w:val="00E82745"/>
    <w:rsid w:val="00E82BBF"/>
    <w:rsid w:val="00E82BC5"/>
    <w:rsid w:val="00E836DC"/>
    <w:rsid w:val="00E83737"/>
    <w:rsid w:val="00E84D80"/>
    <w:rsid w:val="00E85B25"/>
    <w:rsid w:val="00E877BC"/>
    <w:rsid w:val="00E969AF"/>
    <w:rsid w:val="00E972CA"/>
    <w:rsid w:val="00EA10A6"/>
    <w:rsid w:val="00EA11A6"/>
    <w:rsid w:val="00EA2DAE"/>
    <w:rsid w:val="00EA3B1B"/>
    <w:rsid w:val="00EA498E"/>
    <w:rsid w:val="00EA4E04"/>
    <w:rsid w:val="00EB2783"/>
    <w:rsid w:val="00EC1238"/>
    <w:rsid w:val="00EC6EB6"/>
    <w:rsid w:val="00ED0589"/>
    <w:rsid w:val="00ED1493"/>
    <w:rsid w:val="00ED2269"/>
    <w:rsid w:val="00ED53EC"/>
    <w:rsid w:val="00ED68E9"/>
    <w:rsid w:val="00EE09DF"/>
    <w:rsid w:val="00EE3D03"/>
    <w:rsid w:val="00EF145A"/>
    <w:rsid w:val="00EF3320"/>
    <w:rsid w:val="00EF3F4D"/>
    <w:rsid w:val="00F07294"/>
    <w:rsid w:val="00F113DA"/>
    <w:rsid w:val="00F1572E"/>
    <w:rsid w:val="00F15ABC"/>
    <w:rsid w:val="00F239C9"/>
    <w:rsid w:val="00F329A1"/>
    <w:rsid w:val="00F33C39"/>
    <w:rsid w:val="00F36DD3"/>
    <w:rsid w:val="00F42FAD"/>
    <w:rsid w:val="00F4368E"/>
    <w:rsid w:val="00F44944"/>
    <w:rsid w:val="00F50D20"/>
    <w:rsid w:val="00F5243B"/>
    <w:rsid w:val="00F57FAC"/>
    <w:rsid w:val="00F624AE"/>
    <w:rsid w:val="00F62FF2"/>
    <w:rsid w:val="00F63A34"/>
    <w:rsid w:val="00F64892"/>
    <w:rsid w:val="00F66323"/>
    <w:rsid w:val="00F66B46"/>
    <w:rsid w:val="00F72F5F"/>
    <w:rsid w:val="00F7506E"/>
    <w:rsid w:val="00F819CE"/>
    <w:rsid w:val="00F81D96"/>
    <w:rsid w:val="00F83768"/>
    <w:rsid w:val="00F83A0A"/>
    <w:rsid w:val="00F85177"/>
    <w:rsid w:val="00F87090"/>
    <w:rsid w:val="00F903E3"/>
    <w:rsid w:val="00F91B7E"/>
    <w:rsid w:val="00FB1718"/>
    <w:rsid w:val="00FB7F61"/>
    <w:rsid w:val="00FC0E12"/>
    <w:rsid w:val="00FC1A65"/>
    <w:rsid w:val="00FC415A"/>
    <w:rsid w:val="00FC6B32"/>
    <w:rsid w:val="00FE20E2"/>
    <w:rsid w:val="00FE57B2"/>
    <w:rsid w:val="00FE66AA"/>
    <w:rsid w:val="00FE6F6E"/>
    <w:rsid w:val="00FF204D"/>
    <w:rsid w:val="00FF2776"/>
    <w:rsid w:val="00FF3557"/>
    <w:rsid w:val="00FF62C2"/>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AA44"/>
  <w15:docId w15:val="{5DB456DB-0D23-42F5-A936-D89F5A78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088"/>
    <w:pPr>
      <w:spacing w:line="240" w:lineRule="auto"/>
      <w:ind w:left="173"/>
    </w:pPr>
  </w:style>
  <w:style w:type="paragraph" w:styleId="Heading1">
    <w:name w:val="heading 1"/>
    <w:basedOn w:val="Normal"/>
    <w:next w:val="Normal"/>
    <w:link w:val="Heading1Char"/>
    <w:uiPriority w:val="9"/>
    <w:qFormat/>
    <w:rsid w:val="00593BBC"/>
    <w:pPr>
      <w:keepNext/>
      <w:keepLines/>
      <w:spacing w:before="240" w:after="80"/>
      <w:ind w:left="0"/>
      <w:jc w:val="center"/>
      <w:outlineLvl w:val="0"/>
    </w:pPr>
    <w:rPr>
      <w:rFonts w:ascii="Arial" w:eastAsiaTheme="majorEastAsia" w:hAnsi="Arial" w:cstheme="majorBidi"/>
      <w:b/>
      <w:color w:val="002A4B"/>
      <w:sz w:val="38"/>
      <w:szCs w:val="32"/>
    </w:rPr>
  </w:style>
  <w:style w:type="paragraph" w:styleId="Heading2">
    <w:name w:val="heading 2"/>
    <w:basedOn w:val="Normal"/>
    <w:next w:val="Normal"/>
    <w:link w:val="Heading2Char"/>
    <w:uiPriority w:val="9"/>
    <w:unhideWhenUsed/>
    <w:qFormat/>
    <w:rsid w:val="00593BBC"/>
    <w:pPr>
      <w:keepNext/>
      <w:keepLines/>
      <w:spacing w:before="160" w:after="80"/>
      <w:ind w:left="0"/>
      <w:outlineLvl w:val="1"/>
    </w:pPr>
    <w:rPr>
      <w:rFonts w:ascii="Arial" w:eastAsiaTheme="majorEastAsia" w:hAnsi="Arial" w:cstheme="majorBidi"/>
      <w:b/>
      <w:color w:val="002A4B" w:themeColor="text2"/>
      <w:sz w:val="32"/>
      <w:szCs w:val="26"/>
    </w:rPr>
  </w:style>
  <w:style w:type="paragraph" w:styleId="Heading3">
    <w:name w:val="heading 3"/>
    <w:basedOn w:val="Normal"/>
    <w:next w:val="Normal"/>
    <w:link w:val="Heading3Char"/>
    <w:uiPriority w:val="9"/>
    <w:unhideWhenUsed/>
    <w:qFormat/>
    <w:rsid w:val="00593BBC"/>
    <w:pPr>
      <w:keepNext/>
      <w:keepLines/>
      <w:spacing w:before="120" w:after="0"/>
      <w:ind w:left="0"/>
      <w:outlineLvl w:val="2"/>
    </w:pPr>
    <w:rPr>
      <w:rFonts w:ascii="Arial" w:eastAsiaTheme="majorEastAsia" w:hAnsi="Arial" w:cstheme="majorBidi"/>
      <w:b/>
      <w:color w:val="005BA3" w:themeColor="accent1"/>
      <w:sz w:val="28"/>
      <w:szCs w:val="24"/>
    </w:rPr>
  </w:style>
  <w:style w:type="paragraph" w:styleId="Heading4">
    <w:name w:val="heading 4"/>
    <w:basedOn w:val="Normal"/>
    <w:next w:val="Normal"/>
    <w:link w:val="Heading4Char"/>
    <w:uiPriority w:val="9"/>
    <w:unhideWhenUsed/>
    <w:qFormat/>
    <w:rsid w:val="000B0185"/>
    <w:pPr>
      <w:keepNext/>
      <w:keepLines/>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before="120" w:after="0"/>
      <w:ind w:left="0"/>
      <w:outlineLvl w:val="3"/>
    </w:pPr>
    <w:rPr>
      <w:rFonts w:ascii="Arial" w:eastAsiaTheme="majorEastAsia" w:hAnsi="Arial" w:cstheme="majorBidi"/>
      <w:b/>
      <w:iCs/>
      <w:color w:val="000000" w:themeColor="text1"/>
      <w:sz w:val="24"/>
    </w:rPr>
  </w:style>
  <w:style w:type="paragraph" w:styleId="Heading5">
    <w:name w:val="heading 5"/>
    <w:next w:val="Normal"/>
    <w:link w:val="Heading5Char"/>
    <w:uiPriority w:val="9"/>
    <w:unhideWhenUsed/>
    <w:qFormat/>
    <w:rsid w:val="000B0185"/>
    <w:pPr>
      <w:keepNext/>
      <w:keepLines/>
      <w:spacing w:before="80" w:after="40" w:line="240" w:lineRule="auto"/>
      <w:outlineLvl w:val="4"/>
    </w:pPr>
    <w:rPr>
      <w:rFonts w:ascii="Arial" w:eastAsiaTheme="majorEastAsia" w:hAnsi="Arial" w:cstheme="majorBidi"/>
      <w:b/>
      <w:color w:val="595959" w:themeColor="text1" w:themeTint="A6"/>
      <w:sz w:val="24"/>
    </w:rPr>
  </w:style>
  <w:style w:type="paragraph" w:styleId="Heading6">
    <w:name w:val="heading 6"/>
    <w:basedOn w:val="Heading5"/>
    <w:next w:val="Normal"/>
    <w:link w:val="Heading6Char"/>
    <w:uiPriority w:val="9"/>
    <w:unhideWhenUsed/>
    <w:rsid w:val="000B018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30548"/>
    <w:pPr>
      <w:ind w:left="720"/>
      <w:contextualSpacing/>
    </w:pPr>
    <w:rPr>
      <w:rFonts w:ascii="Arial" w:hAnsi="Arial"/>
      <w:color w:val="000000" w:themeColor="text1"/>
    </w:rPr>
  </w:style>
  <w:style w:type="paragraph" w:styleId="Header">
    <w:name w:val="header"/>
    <w:basedOn w:val="Normal"/>
    <w:link w:val="HeaderChar"/>
    <w:uiPriority w:val="99"/>
    <w:unhideWhenUsed/>
    <w:rsid w:val="00B8195D"/>
    <w:pPr>
      <w:tabs>
        <w:tab w:val="center" w:pos="4680"/>
        <w:tab w:val="right" w:pos="9360"/>
      </w:tabs>
      <w:spacing w:after="0"/>
    </w:pPr>
  </w:style>
  <w:style w:type="character" w:customStyle="1" w:styleId="HeaderChar">
    <w:name w:val="Header Char"/>
    <w:basedOn w:val="DefaultParagraphFont"/>
    <w:link w:val="Header"/>
    <w:uiPriority w:val="99"/>
    <w:rsid w:val="00B8195D"/>
  </w:style>
  <w:style w:type="paragraph" w:styleId="Footer">
    <w:name w:val="footer"/>
    <w:basedOn w:val="Normal"/>
    <w:link w:val="FooterChar"/>
    <w:uiPriority w:val="99"/>
    <w:unhideWhenUsed/>
    <w:rsid w:val="00B8195D"/>
    <w:pPr>
      <w:tabs>
        <w:tab w:val="center" w:pos="4680"/>
        <w:tab w:val="right" w:pos="9360"/>
      </w:tabs>
      <w:spacing w:after="0"/>
    </w:pPr>
  </w:style>
  <w:style w:type="character" w:customStyle="1" w:styleId="FooterChar">
    <w:name w:val="Footer Char"/>
    <w:basedOn w:val="DefaultParagraphFont"/>
    <w:link w:val="Footer"/>
    <w:uiPriority w:val="99"/>
    <w:rsid w:val="00B8195D"/>
  </w:style>
  <w:style w:type="paragraph" w:styleId="BalloonText">
    <w:name w:val="Balloon Text"/>
    <w:basedOn w:val="Normal"/>
    <w:link w:val="BalloonTextChar"/>
    <w:uiPriority w:val="99"/>
    <w:semiHidden/>
    <w:unhideWhenUsed/>
    <w:rsid w:val="005403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B"/>
    <w:rPr>
      <w:rFonts w:ascii="Tahoma" w:hAnsi="Tahoma" w:cs="Tahoma"/>
      <w:sz w:val="16"/>
      <w:szCs w:val="16"/>
    </w:rPr>
  </w:style>
  <w:style w:type="paragraph" w:styleId="BodyTextIndent">
    <w:name w:val="Body Text Indent"/>
    <w:basedOn w:val="Normal"/>
    <w:next w:val="Normal"/>
    <w:link w:val="BodyTextIndentChar"/>
    <w:autoRedefine/>
    <w:rsid w:val="009522A1"/>
    <w:pPr>
      <w:spacing w:before="360" w:after="120"/>
      <w:ind w:left="720" w:hanging="360"/>
      <w:jc w:val="both"/>
    </w:pPr>
    <w:rPr>
      <w:rFonts w:ascii="Arial" w:eastAsia="Times New Roman" w:hAnsi="Arial" w:cs="Arial"/>
      <w:b/>
      <w:bCs/>
      <w:color w:val="003366"/>
    </w:rPr>
  </w:style>
  <w:style w:type="character" w:customStyle="1" w:styleId="BodyTextIndentChar">
    <w:name w:val="Body Text Indent Char"/>
    <w:basedOn w:val="DefaultParagraphFont"/>
    <w:link w:val="BodyTextIndent"/>
    <w:rsid w:val="009522A1"/>
    <w:rPr>
      <w:rFonts w:ascii="Arial" w:eastAsia="Times New Roman" w:hAnsi="Arial" w:cs="Arial"/>
      <w:b/>
      <w:bCs/>
      <w:color w:val="003366"/>
    </w:rPr>
  </w:style>
  <w:style w:type="table" w:customStyle="1" w:styleId="DefaultEducation">
    <w:name w:val="Default Education"/>
    <w:basedOn w:val="TableNormal"/>
    <w:uiPriority w:val="99"/>
    <w:rsid w:val="0066721F"/>
    <w:pPr>
      <w:spacing w:after="0" w:line="240" w:lineRule="auto"/>
    </w:pPr>
    <w:rPr>
      <w:rFonts w:ascii="Arial" w:hAnsi="Arial" w:cs="Arial"/>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A4B" w:themeFill="text2"/>
      </w:tcPr>
    </w:tblStylePr>
  </w:style>
  <w:style w:type="paragraph" w:styleId="FootnoteText">
    <w:name w:val="footnote text"/>
    <w:basedOn w:val="Normal"/>
    <w:link w:val="FootnoteTextChar"/>
    <w:uiPriority w:val="99"/>
    <w:semiHidden/>
    <w:unhideWhenUsed/>
    <w:rsid w:val="00E24205"/>
    <w:pPr>
      <w:spacing w:after="0"/>
    </w:pPr>
    <w:rPr>
      <w:sz w:val="20"/>
      <w:szCs w:val="20"/>
    </w:rPr>
  </w:style>
  <w:style w:type="character" w:customStyle="1" w:styleId="FootnoteTextChar">
    <w:name w:val="Footnote Text Char"/>
    <w:basedOn w:val="DefaultParagraphFont"/>
    <w:link w:val="FootnoteText"/>
    <w:uiPriority w:val="99"/>
    <w:semiHidden/>
    <w:rsid w:val="00E24205"/>
    <w:rPr>
      <w:sz w:val="20"/>
      <w:szCs w:val="20"/>
    </w:rPr>
  </w:style>
  <w:style w:type="character" w:styleId="FootnoteReference">
    <w:name w:val="footnote reference"/>
    <w:basedOn w:val="DefaultParagraphFont"/>
    <w:uiPriority w:val="99"/>
    <w:semiHidden/>
    <w:unhideWhenUsed/>
    <w:rsid w:val="00E24205"/>
    <w:rPr>
      <w:vertAlign w:val="superscript"/>
    </w:rPr>
  </w:style>
  <w:style w:type="character" w:styleId="Hyperlink">
    <w:name w:val="Hyperlink"/>
    <w:basedOn w:val="DefaultParagraphFont"/>
    <w:uiPriority w:val="99"/>
    <w:unhideWhenUsed/>
    <w:rsid w:val="00717275"/>
    <w:rPr>
      <w:color w:val="0563C1" w:themeColor="hyperlink"/>
      <w:u w:val="single"/>
    </w:rPr>
  </w:style>
  <w:style w:type="character" w:customStyle="1" w:styleId="Heading1Char">
    <w:name w:val="Heading 1 Char"/>
    <w:basedOn w:val="DefaultParagraphFont"/>
    <w:link w:val="Heading1"/>
    <w:uiPriority w:val="9"/>
    <w:rsid w:val="00593BBC"/>
    <w:rPr>
      <w:rFonts w:ascii="Arial" w:eastAsiaTheme="majorEastAsia" w:hAnsi="Arial" w:cstheme="majorBidi"/>
      <w:b/>
      <w:color w:val="002A4B"/>
      <w:sz w:val="38"/>
      <w:szCs w:val="32"/>
    </w:rPr>
  </w:style>
  <w:style w:type="character" w:customStyle="1" w:styleId="Heading2Char">
    <w:name w:val="Heading 2 Char"/>
    <w:basedOn w:val="DefaultParagraphFont"/>
    <w:link w:val="Heading2"/>
    <w:uiPriority w:val="9"/>
    <w:rsid w:val="00593BBC"/>
    <w:rPr>
      <w:rFonts w:ascii="Arial" w:eastAsiaTheme="majorEastAsia" w:hAnsi="Arial" w:cstheme="majorBidi"/>
      <w:b/>
      <w:color w:val="002A4B" w:themeColor="text2"/>
      <w:sz w:val="32"/>
      <w:szCs w:val="26"/>
    </w:rPr>
  </w:style>
  <w:style w:type="character" w:customStyle="1" w:styleId="Heading3Char">
    <w:name w:val="Heading 3 Char"/>
    <w:basedOn w:val="DefaultParagraphFont"/>
    <w:link w:val="Heading3"/>
    <w:uiPriority w:val="9"/>
    <w:rsid w:val="00593BBC"/>
    <w:rPr>
      <w:rFonts w:ascii="Arial" w:eastAsiaTheme="majorEastAsia" w:hAnsi="Arial" w:cstheme="majorBidi"/>
      <w:b/>
      <w:color w:val="005BA3" w:themeColor="accent1"/>
      <w:sz w:val="28"/>
      <w:szCs w:val="24"/>
    </w:rPr>
  </w:style>
  <w:style w:type="paragraph" w:styleId="Title">
    <w:name w:val="Title"/>
    <w:basedOn w:val="Normal"/>
    <w:next w:val="Normal"/>
    <w:link w:val="TitleChar"/>
    <w:uiPriority w:val="10"/>
    <w:rsid w:val="000731E0"/>
    <w:pPr>
      <w:spacing w:after="120"/>
      <w:ind w:left="1728" w:right="1728"/>
      <w:contextualSpacing/>
      <w:jc w:val="center"/>
    </w:pPr>
    <w:rPr>
      <w:rFonts w:ascii="Arial" w:eastAsiaTheme="majorEastAsia" w:hAnsi="Arial" w:cstheme="majorBidi"/>
      <w:b/>
      <w:color w:val="002A4B"/>
      <w:kern w:val="28"/>
      <w:sz w:val="38"/>
      <w:szCs w:val="56"/>
    </w:rPr>
  </w:style>
  <w:style w:type="character" w:customStyle="1" w:styleId="TitleChar">
    <w:name w:val="Title Char"/>
    <w:basedOn w:val="DefaultParagraphFont"/>
    <w:link w:val="Title"/>
    <w:uiPriority w:val="10"/>
    <w:rsid w:val="000731E0"/>
    <w:rPr>
      <w:rFonts w:ascii="Arial" w:eastAsiaTheme="majorEastAsia" w:hAnsi="Arial" w:cstheme="majorBidi"/>
      <w:b/>
      <w:color w:val="002A4B"/>
      <w:kern w:val="28"/>
      <w:sz w:val="38"/>
      <w:szCs w:val="56"/>
    </w:rPr>
  </w:style>
  <w:style w:type="paragraph" w:styleId="NoSpacing">
    <w:name w:val="No Spacing"/>
    <w:uiPriority w:val="1"/>
    <w:rsid w:val="00387575"/>
    <w:pPr>
      <w:spacing w:after="0" w:line="240" w:lineRule="auto"/>
    </w:pPr>
  </w:style>
  <w:style w:type="paragraph" w:styleId="IntenseQuote">
    <w:name w:val="Intense Quote"/>
    <w:basedOn w:val="Normal"/>
    <w:next w:val="Normal"/>
    <w:link w:val="IntenseQuoteChar"/>
    <w:uiPriority w:val="30"/>
    <w:rsid w:val="00403ACC"/>
    <w:pPr>
      <w:pBdr>
        <w:top w:val="single" w:sz="4" w:space="10" w:color="005BA3" w:themeColor="accent1"/>
        <w:bottom w:val="single" w:sz="4" w:space="10" w:color="005BA3" w:themeColor="accent1"/>
      </w:pBdr>
      <w:spacing w:before="360" w:after="360"/>
      <w:ind w:left="864" w:right="864"/>
      <w:jc w:val="center"/>
    </w:pPr>
    <w:rPr>
      <w:i/>
      <w:iCs/>
      <w:color w:val="002A4B" w:themeColor="text2"/>
    </w:rPr>
  </w:style>
  <w:style w:type="character" w:customStyle="1" w:styleId="IntenseQuoteChar">
    <w:name w:val="Intense Quote Char"/>
    <w:basedOn w:val="DefaultParagraphFont"/>
    <w:link w:val="IntenseQuote"/>
    <w:uiPriority w:val="30"/>
    <w:rsid w:val="00403ACC"/>
    <w:rPr>
      <w:i/>
      <w:iCs/>
      <w:color w:val="002A4B" w:themeColor="text2"/>
    </w:rPr>
  </w:style>
  <w:style w:type="paragraph" w:styleId="ListBullet">
    <w:name w:val="List Bullet"/>
    <w:basedOn w:val="Normal"/>
    <w:uiPriority w:val="99"/>
    <w:unhideWhenUsed/>
    <w:rsid w:val="00B65BF6"/>
    <w:pPr>
      <w:numPr>
        <w:numId w:val="28"/>
      </w:numPr>
      <w:contextualSpacing/>
    </w:pPr>
  </w:style>
  <w:style w:type="character" w:customStyle="1" w:styleId="Heading4Char">
    <w:name w:val="Heading 4 Char"/>
    <w:basedOn w:val="DefaultParagraphFont"/>
    <w:link w:val="Heading4"/>
    <w:uiPriority w:val="9"/>
    <w:rsid w:val="000B0185"/>
    <w:rPr>
      <w:rFonts w:ascii="Arial" w:eastAsiaTheme="majorEastAsia" w:hAnsi="Arial" w:cstheme="majorBidi"/>
      <w:b/>
      <w:iCs/>
      <w:color w:val="000000" w:themeColor="text1"/>
      <w:sz w:val="24"/>
      <w:shd w:val="clear" w:color="auto" w:fill="D9D9D9" w:themeFill="background1" w:themeFillShade="D9"/>
    </w:rPr>
  </w:style>
  <w:style w:type="character" w:customStyle="1" w:styleId="Heading5Char">
    <w:name w:val="Heading 5 Char"/>
    <w:basedOn w:val="DefaultParagraphFont"/>
    <w:link w:val="Heading5"/>
    <w:uiPriority w:val="9"/>
    <w:rsid w:val="000B0185"/>
    <w:rPr>
      <w:rFonts w:ascii="Arial" w:eastAsiaTheme="majorEastAsia" w:hAnsi="Arial" w:cstheme="majorBidi"/>
      <w:b/>
      <w:color w:val="595959" w:themeColor="text1" w:themeTint="A6"/>
      <w:sz w:val="24"/>
    </w:rPr>
  </w:style>
  <w:style w:type="character" w:customStyle="1" w:styleId="Heading6Char">
    <w:name w:val="Heading 6 Char"/>
    <w:basedOn w:val="DefaultParagraphFont"/>
    <w:link w:val="Heading6"/>
    <w:uiPriority w:val="9"/>
    <w:rsid w:val="000B0185"/>
    <w:rPr>
      <w:rFonts w:asciiTheme="majorHAnsi" w:eastAsiaTheme="majorEastAsia" w:hAnsiTheme="majorHAnsi" w:cstheme="majorBidi"/>
      <w:color w:val="FF0000"/>
      <w:sz w:val="144"/>
    </w:rPr>
  </w:style>
  <w:style w:type="paragraph" w:customStyle="1" w:styleId="TableHeading">
    <w:name w:val="Table Heading"/>
    <w:qFormat/>
    <w:rsid w:val="0066721F"/>
    <w:pPr>
      <w:spacing w:after="160" w:line="240" w:lineRule="auto"/>
    </w:pPr>
    <w:rPr>
      <w:rFonts w:ascii="Arial" w:hAnsi="Arial" w:cs="Arial"/>
      <w:b/>
      <w:color w:val="FFFFFF" w:themeColor="background1"/>
    </w:rPr>
  </w:style>
  <w:style w:type="table" w:styleId="TableGrid">
    <w:name w:val="Table Grid"/>
    <w:basedOn w:val="TableNormal"/>
    <w:uiPriority w:val="59"/>
    <w:rsid w:val="0066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4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vybiral@iowa.gov" TargetMode="External"/><Relationship Id="rId13" Type="http://schemas.openxmlformats.org/officeDocument/2006/relationships/hyperlink" Target="mailto:amy.vybiral@iow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my.vybiral@iow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nis.harden@iow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eonline.org/about/structure/divisions/new-and-related-services-division/special-populations-section/" TargetMode="External"/><Relationship Id="rId5" Type="http://schemas.openxmlformats.org/officeDocument/2006/relationships/webSettings" Target="webSettings.xml"/><Relationship Id="rId15" Type="http://schemas.openxmlformats.org/officeDocument/2006/relationships/hyperlink" Target="mailto:jeffrey.fletcher@iowa.gov" TargetMode="External"/><Relationship Id="rId10" Type="http://schemas.openxmlformats.org/officeDocument/2006/relationships/hyperlink" Target="https://s3.amazonaws.com/PCRN/docs/REVISED_FINAL-2020-Nontraditional-Crosswalk-6-9-2021.xls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cteonline.org/about/structure/divisions/new-and-related-services-division/special-populations-section/" TargetMode="External"/><Relationship Id="rId14" Type="http://schemas.openxmlformats.org/officeDocument/2006/relationships/hyperlink" Target="mailto:jeanette.thomas@io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1">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7FCE8-0B51-4536-9CAE-97FF88A4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AdvertisingPriorApprovalForm</Template>
  <TotalTime>2</TotalTime>
  <Pages>2</Pages>
  <Words>618</Words>
  <Characters>3529</Characters>
  <Application>Microsoft Office Word</Application>
  <DocSecurity>0</DocSecurity>
  <Lines>130</Lines>
  <Paragraphs>106</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Iowa Department of Education</dc:creator>
  <cp:lastModifiedBy>Albers, Lisa [IDOE]</cp:lastModifiedBy>
  <cp:revision>2</cp:revision>
  <cp:lastPrinted>2018-05-11T18:45:00Z</cp:lastPrinted>
  <dcterms:created xsi:type="dcterms:W3CDTF">2023-02-07T22:38:00Z</dcterms:created>
  <dcterms:modified xsi:type="dcterms:W3CDTF">2023-02-07T22:38:00Z</dcterms:modified>
</cp:coreProperties>
</file>