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D44C3" w14:textId="77777777" w:rsidR="009F7105" w:rsidRPr="002D7AA2" w:rsidRDefault="00276F95" w:rsidP="00276F95">
      <w:pPr>
        <w:pStyle w:val="Title"/>
        <w:ind w:right="180"/>
      </w:pPr>
      <w:r w:rsidRPr="002D7AA2">
        <w:rPr>
          <w:noProof/>
        </w:rPr>
        <w:drawing>
          <wp:anchor distT="0" distB="0" distL="114300" distR="114300" simplePos="0" relativeHeight="251658240" behindDoc="0" locked="0" layoutInCell="1" allowOverlap="1" wp14:anchorId="1EEC2564" wp14:editId="64634046">
            <wp:simplePos x="0" y="0"/>
            <wp:positionH relativeFrom="column">
              <wp:posOffset>152006</wp:posOffset>
            </wp:positionH>
            <wp:positionV relativeFrom="page">
              <wp:posOffset>640014</wp:posOffset>
            </wp:positionV>
            <wp:extent cx="1050925" cy="1050925"/>
            <wp:effectExtent l="0" t="0" r="0" b="0"/>
            <wp:wrapNone/>
            <wp:docPr id="1" name="Picture 1" descr="Iowa Department of Education logo" title="Iow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anchor>
        </w:drawing>
      </w:r>
      <w:r w:rsidR="002D7AA2" w:rsidRPr="002D7AA2">
        <w:rPr>
          <w:noProof/>
        </w:rPr>
        <mc:AlternateContent>
          <mc:Choice Requires="wps">
            <w:drawing>
              <wp:anchor distT="0" distB="0" distL="114300" distR="114300" simplePos="0" relativeHeight="251659264" behindDoc="0" locked="0" layoutInCell="1" allowOverlap="1" wp14:anchorId="4EA59A31" wp14:editId="42191EB2">
                <wp:simplePos x="0" y="0"/>
                <wp:positionH relativeFrom="page">
                  <wp:posOffset>4572000</wp:posOffset>
                </wp:positionH>
                <wp:positionV relativeFrom="page">
                  <wp:posOffset>914400</wp:posOffset>
                </wp:positionV>
                <wp:extent cx="2743200" cy="118872"/>
                <wp:effectExtent l="0" t="0" r="0" b="0"/>
                <wp:wrapNone/>
                <wp:docPr id="4" name="Rectangle 4" descr="light blue box" title="light blue box"/>
                <wp:cNvGraphicFramePr/>
                <a:graphic xmlns:a="http://schemas.openxmlformats.org/drawingml/2006/main">
                  <a:graphicData uri="http://schemas.microsoft.com/office/word/2010/wordprocessingShape">
                    <wps:wsp>
                      <wps:cNvSpPr/>
                      <wps:spPr>
                        <a:xfrm>
                          <a:off x="0" y="0"/>
                          <a:ext cx="2743200" cy="118872"/>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DEF1" id="Rectangle 4" o:spid="_x0000_s1026" alt="Title: light blue box - Description: light blue box" style="position:absolute;margin-left:5in;margin-top:1in;width:3in;height: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" fillcolor="#8db3e2 [1311]" stroked="f" strokeweight="2pt">
                <w10:wrap anchorx="page" anchory="page"/>
              </v:rect>
            </w:pict>
          </mc:Fallback>
        </mc:AlternateContent>
      </w:r>
      <w:r w:rsidR="002D7AA2" w:rsidRPr="002D7AA2">
        <w:rPr>
          <w:noProof/>
        </w:rPr>
        <mc:AlternateContent>
          <mc:Choice Requires="wps">
            <w:drawing>
              <wp:anchor distT="0" distB="0" distL="114300" distR="114300" simplePos="0" relativeHeight="251657215" behindDoc="1" locked="0" layoutInCell="1" allowOverlap="1" wp14:anchorId="58BB64C9" wp14:editId="28164FDC">
                <wp:simplePos x="0" y="0"/>
                <wp:positionH relativeFrom="page">
                  <wp:posOffset>457200</wp:posOffset>
                </wp:positionH>
                <wp:positionV relativeFrom="page">
                  <wp:posOffset>457200</wp:posOffset>
                </wp:positionV>
                <wp:extent cx="6858000" cy="457200"/>
                <wp:effectExtent l="0" t="0" r="0" b="0"/>
                <wp:wrapNone/>
                <wp:docPr id="2" name="Rectangle 2" descr="blue box" title="blue box"/>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0AD09" id="Rectangle 2" o:spid="_x0000_s1026" alt="Title: blue box - Description: blue box" style="position:absolute;margin-left:36pt;margin-top:36pt;width:540pt;height:36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" fillcolor="#1f497d [3215]" stroked="f" strokeweight="2pt">
                <w10:wrap anchorx="page" anchory="page"/>
              </v:rect>
            </w:pict>
          </mc:Fallback>
        </mc:AlternateContent>
      </w:r>
      <w:r w:rsidR="002D7AA2" w:rsidRPr="002D7AA2">
        <w:t>Iowa Department of Education Guidance</w:t>
      </w:r>
    </w:p>
    <w:p w14:paraId="0EA3C7BB" w14:textId="77777777" w:rsidR="00276F95" w:rsidRDefault="00276F95" w:rsidP="006363B8">
      <w:pPr>
        <w:tabs>
          <w:tab w:val="right" w:pos="10800"/>
        </w:tabs>
        <w:ind w:left="0"/>
        <w:rPr>
          <w:b/>
          <w:color w:val="17365D" w:themeColor="text2" w:themeShade="BF"/>
          <w:sz w:val="24"/>
        </w:rPr>
      </w:pPr>
    </w:p>
    <w:p w14:paraId="3C321113" w14:textId="0CDEA21C" w:rsidR="000B534D" w:rsidRPr="008D0088" w:rsidRDefault="00276F95" w:rsidP="006363B8">
      <w:pPr>
        <w:tabs>
          <w:tab w:val="right" w:pos="10800"/>
        </w:tabs>
        <w:ind w:left="0"/>
        <w:rPr>
          <w:b/>
          <w:color w:val="17365D" w:themeColor="text2" w:themeShade="BF"/>
          <w:sz w:val="24"/>
        </w:rPr>
      </w:pPr>
      <w:r>
        <w:rPr>
          <w:b/>
          <w:color w:val="17365D" w:themeColor="text2" w:themeShade="BF"/>
          <w:sz w:val="24"/>
        </w:rPr>
        <w:tab/>
      </w:r>
      <w:r w:rsidR="007C7874" w:rsidRPr="00265930">
        <w:rPr>
          <w:b/>
          <w:color w:val="17365D" w:themeColor="text2" w:themeShade="BF"/>
          <w:sz w:val="24"/>
        </w:rPr>
        <w:t xml:space="preserve">Version </w:t>
      </w:r>
      <w:r w:rsidR="00C02121" w:rsidRPr="00265930">
        <w:rPr>
          <w:b/>
          <w:color w:val="17365D" w:themeColor="text2" w:themeShade="BF"/>
          <w:sz w:val="24"/>
        </w:rPr>
        <w:t>3</w:t>
      </w:r>
      <w:r w:rsidR="007C7874" w:rsidRPr="00265930">
        <w:rPr>
          <w:b/>
          <w:color w:val="17365D" w:themeColor="text2" w:themeShade="BF"/>
          <w:sz w:val="24"/>
        </w:rPr>
        <w:t xml:space="preserve">.0, </w:t>
      </w:r>
      <w:r w:rsidR="00265930" w:rsidRPr="00265930">
        <w:rPr>
          <w:b/>
          <w:color w:val="17365D" w:themeColor="text2" w:themeShade="BF"/>
          <w:sz w:val="24"/>
        </w:rPr>
        <w:t>Release</w:t>
      </w:r>
      <w:r w:rsidR="00236545" w:rsidRPr="00265930">
        <w:rPr>
          <w:b/>
          <w:color w:val="17365D" w:themeColor="text2" w:themeShade="BF"/>
          <w:sz w:val="24"/>
        </w:rPr>
        <w:t xml:space="preserve"> </w:t>
      </w:r>
      <w:r w:rsidR="0091161A" w:rsidRPr="00265930">
        <w:rPr>
          <w:b/>
          <w:color w:val="17365D" w:themeColor="text2" w:themeShade="BF"/>
          <w:sz w:val="24"/>
        </w:rPr>
        <w:t>Date: 1/</w:t>
      </w:r>
      <w:r w:rsidR="00265930" w:rsidRPr="00265930">
        <w:rPr>
          <w:b/>
          <w:color w:val="17365D" w:themeColor="text2" w:themeShade="BF"/>
          <w:sz w:val="24"/>
        </w:rPr>
        <w:t>23</w:t>
      </w:r>
      <w:r w:rsidR="00C02121" w:rsidRPr="00265930">
        <w:rPr>
          <w:b/>
          <w:color w:val="17365D" w:themeColor="text2" w:themeShade="BF"/>
          <w:sz w:val="24"/>
        </w:rPr>
        <w:t>/2019</w:t>
      </w:r>
    </w:p>
    <w:p w14:paraId="67C5CBF5" w14:textId="77777777" w:rsidR="002B3A2E" w:rsidRDefault="002B3A2E" w:rsidP="000B7037">
      <w:pPr>
        <w:pStyle w:val="Title"/>
        <w:jc w:val="center"/>
        <w:rPr>
          <w:color w:val="auto"/>
        </w:rPr>
      </w:pPr>
    </w:p>
    <w:p w14:paraId="2A2E6FD7" w14:textId="77777777" w:rsidR="007C7874" w:rsidRDefault="007C7874" w:rsidP="000B7037">
      <w:pPr>
        <w:pStyle w:val="Title"/>
        <w:jc w:val="center"/>
        <w:rPr>
          <w:color w:val="auto"/>
        </w:rPr>
      </w:pPr>
      <w:r w:rsidRPr="007C7874">
        <w:rPr>
          <w:color w:val="auto"/>
        </w:rPr>
        <w:t>Statewide School-Level Reporting</w:t>
      </w:r>
    </w:p>
    <w:p w14:paraId="52854BEB" w14:textId="77777777" w:rsidR="007C7874" w:rsidRDefault="007C7874" w:rsidP="000B7037">
      <w:pPr>
        <w:pStyle w:val="Title"/>
        <w:jc w:val="center"/>
        <w:rPr>
          <w:color w:val="auto"/>
        </w:rPr>
      </w:pPr>
      <w:r w:rsidRPr="007C7874">
        <w:rPr>
          <w:color w:val="auto"/>
        </w:rPr>
        <w:t>Financial Coding Practices</w:t>
      </w:r>
    </w:p>
    <w:p w14:paraId="5EBE54C7" w14:textId="77777777" w:rsidR="000B7037" w:rsidRPr="000B7037" w:rsidRDefault="000B7037" w:rsidP="000B7037"/>
    <w:p w14:paraId="46C75166" w14:textId="77777777" w:rsidR="000B7037" w:rsidRDefault="000B7037" w:rsidP="002B3A2E">
      <w:r>
        <w:t>The Elementary and Secondary Education Act of 1965, as amended by the Every Student Succeeds Act (ESSA), requires all state education agencies to report “per pupil expenditures of Federal, State, and local funds, including actual personnel expenditures and actual nonpersonnel expenditures of Federal, State, and local funds, disaggregated by source of funds, for each local educational agency and each school in the State for the preceding fiscal year,” (SEC 1111(h)(1)(C)(x)). Additionally, the state must ensure each local education agency collects the appropriate data and provides this information in their annual report (SEC 1111(h</w:t>
      </w:r>
      <w:proofErr w:type="gramStart"/>
      <w:r>
        <w:t>)(</w:t>
      </w:r>
      <w:proofErr w:type="gramEnd"/>
      <w:r>
        <w:t xml:space="preserve">2)(C)). </w:t>
      </w:r>
    </w:p>
    <w:p w14:paraId="678AA09A" w14:textId="3D853B76" w:rsidR="000B7037" w:rsidRDefault="000B7037" w:rsidP="002B3A2E">
      <w:r>
        <w:t>ESSA requirements necessitate a change to some dimension codes within the Iowa Chart of Account Coding. Effective with the fiscal year beginning July 1, 2018, the updated coding will be used for reporting district financial information</w:t>
      </w:r>
      <w:r w:rsidRPr="002075D1">
        <w:t xml:space="preserve"> </w:t>
      </w:r>
      <w:r>
        <w:t xml:space="preserve">in </w:t>
      </w:r>
      <w:r w:rsidRPr="002075D1">
        <w:t xml:space="preserve">the </w:t>
      </w:r>
      <w:r>
        <w:t>Certified Annual Report (</w:t>
      </w:r>
      <w:r w:rsidRPr="002075D1">
        <w:t>CAR</w:t>
      </w:r>
      <w:r w:rsidR="000C48E2">
        <w:t xml:space="preserve">). The state of </w:t>
      </w:r>
      <w:r>
        <w:t>Iowa’s federal accountability system will be supported b</w:t>
      </w:r>
      <w:r w:rsidR="000C48E2">
        <w:t>y this elevated focus on school-</w:t>
      </w:r>
      <w:r>
        <w:t xml:space="preserve">level financial transparency. </w:t>
      </w:r>
    </w:p>
    <w:p w14:paraId="4C401906" w14:textId="394ECB68" w:rsidR="000B7037" w:rsidRDefault="000B7037" w:rsidP="002B3A2E">
      <w:r>
        <w:t xml:space="preserve">The </w:t>
      </w:r>
      <w:r w:rsidRPr="002075D1">
        <w:t>practices</w:t>
      </w:r>
      <w:r>
        <w:t xml:space="preserve"> for state reporting contained herein</w:t>
      </w:r>
      <w:r w:rsidRPr="002075D1">
        <w:t xml:space="preserve"> </w:t>
      </w:r>
      <w:r>
        <w:t xml:space="preserve">are provided to assist in meeting this requirement. These practices </w:t>
      </w:r>
      <w:r w:rsidRPr="002075D1">
        <w:t xml:space="preserve">were derived through </w:t>
      </w:r>
      <w:r>
        <w:t>a</w:t>
      </w:r>
      <w:r w:rsidRPr="002075D1">
        <w:t xml:space="preserve"> joint effort of the Iowa Department of Education</w:t>
      </w:r>
      <w:r>
        <w:t xml:space="preserve"> (Department)</w:t>
      </w:r>
      <w:r w:rsidRPr="002075D1">
        <w:t xml:space="preserve"> and the</w:t>
      </w:r>
      <w:r>
        <w:t xml:space="preserve"> Department-convened</w:t>
      </w:r>
      <w:r w:rsidRPr="002075D1">
        <w:t xml:space="preserve"> School-Level Reporting Advisory </w:t>
      </w:r>
      <w:r>
        <w:t>g</w:t>
      </w:r>
      <w:r w:rsidRPr="002075D1">
        <w:t>roup</w:t>
      </w:r>
      <w:r>
        <w:t xml:space="preserve"> (SLR Advisory)</w:t>
      </w:r>
      <w:r w:rsidRPr="002075D1">
        <w:t xml:space="preserve">. The </w:t>
      </w:r>
      <w:r>
        <w:t xml:space="preserve">SLR </w:t>
      </w:r>
      <w:r w:rsidRPr="002075D1">
        <w:t>Advisory</w:t>
      </w:r>
      <w:r>
        <w:t xml:space="preserve"> </w:t>
      </w:r>
      <w:r w:rsidRPr="002075D1">
        <w:t xml:space="preserve">is </w:t>
      </w:r>
      <w:r>
        <w:t xml:space="preserve">comprised of </w:t>
      </w:r>
      <w:r w:rsidR="000C48E2">
        <w:t>s</w:t>
      </w:r>
      <w:r>
        <w:t xml:space="preserve">chool </w:t>
      </w:r>
      <w:r w:rsidR="000C48E2">
        <w:t>b</w:t>
      </w:r>
      <w:r>
        <w:t xml:space="preserve">usiness </w:t>
      </w:r>
      <w:r w:rsidR="000C48E2">
        <w:t>o</w:t>
      </w:r>
      <w:r>
        <w:t>fficials from</w:t>
      </w:r>
      <w:r w:rsidRPr="002075D1">
        <w:t xml:space="preserve"> small, medium, and large districts </w:t>
      </w:r>
      <w:r>
        <w:t>with representation across</w:t>
      </w:r>
      <w:r w:rsidRPr="002075D1">
        <w:t xml:space="preserve"> </w:t>
      </w:r>
      <w:r>
        <w:t>all area education agencies (</w:t>
      </w:r>
      <w:r w:rsidRPr="002075D1">
        <w:t>AEAs</w:t>
      </w:r>
      <w:r>
        <w:t>) in Iowa</w:t>
      </w:r>
      <w:r w:rsidRPr="002075D1">
        <w:t>.</w:t>
      </w:r>
    </w:p>
    <w:p w14:paraId="67AC52C4" w14:textId="284C8219" w:rsidR="00873168" w:rsidRPr="00BE2B33" w:rsidRDefault="00873168" w:rsidP="00873168">
      <w:r w:rsidRPr="00BE2B33">
        <w:rPr>
          <w:b/>
        </w:rPr>
        <w:t>New to Version 3 (V3):</w:t>
      </w:r>
      <w:r w:rsidRPr="00BE2B33">
        <w:t xml:space="preserve"> The release of Version 2 (V2) last October provided an opportunity for another dozen conversations around the state as well as continued conversations with the SLR Advisory. Additionally, The National Center for Education Statistics (NCES), a part of the U.S. Department of Education, released a</w:t>
      </w:r>
      <w:r w:rsidR="00BE2B33" w:rsidRPr="00BE2B33">
        <w:t>n expanded</w:t>
      </w:r>
      <w:r w:rsidRPr="00BE2B33">
        <w:t xml:space="preserve"> list of functions that are required to be reported at the school level. There is an expectation that school-level expenditures for these identified functions be included in FY19 (NCES references FY18, but that is not possible for Iowa). The Department does realize FY19 is nearly half completed, but would appreciate the districts’ efforts to include these newly identified functions for the current reporting period.</w:t>
      </w:r>
    </w:p>
    <w:p w14:paraId="58F01FBD" w14:textId="3FA78A58" w:rsidR="00873168" w:rsidRPr="00BE2B33" w:rsidRDefault="00873168" w:rsidP="00873168">
      <w:r w:rsidRPr="00BE2B33">
        <w:t>The Department has updated this practices document to reflect the newly identified functions. Additionally, the Department continues its charge from the districts to support district-to-district coding consistency while supporting a reasonable level of coding flexibility. Below are the items that have been added to version (V3).</w:t>
      </w:r>
    </w:p>
    <w:p w14:paraId="7567256E" w14:textId="1199B804" w:rsidR="00A12C4F" w:rsidRPr="00BE2B33" w:rsidRDefault="00A12C4F" w:rsidP="00C02121">
      <w:pPr>
        <w:pStyle w:val="ListParagraph"/>
        <w:numPr>
          <w:ilvl w:val="0"/>
          <w:numId w:val="37"/>
        </w:numPr>
      </w:pPr>
      <w:r w:rsidRPr="00BE2B33">
        <w:t>Standard Practices</w:t>
      </w:r>
      <w:r w:rsidR="00875017" w:rsidRPr="00BE2B33">
        <w:t xml:space="preserve"> (Funds a</w:t>
      </w:r>
      <w:r w:rsidR="00265930" w:rsidRPr="00BE2B33">
        <w:t>nd Functions, page 2)</w:t>
      </w:r>
    </w:p>
    <w:p w14:paraId="14CA1F92" w14:textId="4B15B2D0" w:rsidR="006B0AFF" w:rsidRPr="00BE2B33" w:rsidRDefault="00A12C4F" w:rsidP="00A12C4F">
      <w:pPr>
        <w:pStyle w:val="ListParagraph"/>
        <w:numPr>
          <w:ilvl w:val="1"/>
          <w:numId w:val="37"/>
        </w:numPr>
      </w:pPr>
      <w:r w:rsidRPr="00BE2B33">
        <w:t xml:space="preserve">The list of functions required to be reported at the school level has been updated.  </w:t>
      </w:r>
    </w:p>
    <w:p w14:paraId="59E1091E" w14:textId="6F6DF23E" w:rsidR="00BE3083" w:rsidRPr="00BE2B33" w:rsidRDefault="00BE3083" w:rsidP="00A12C4F">
      <w:pPr>
        <w:pStyle w:val="ListParagraph"/>
        <w:numPr>
          <w:ilvl w:val="1"/>
          <w:numId w:val="37"/>
        </w:numPr>
      </w:pPr>
      <w:r w:rsidRPr="00BE2B33">
        <w:t>Version 1 required functions: 1000, 21XX, 22XX, and 24XX</w:t>
      </w:r>
    </w:p>
    <w:p w14:paraId="29279AE4" w14:textId="7C6608D8" w:rsidR="00BE3083" w:rsidRPr="00BE2B33" w:rsidRDefault="00BE3083" w:rsidP="00A12C4F">
      <w:pPr>
        <w:pStyle w:val="ListParagraph"/>
        <w:numPr>
          <w:ilvl w:val="1"/>
          <w:numId w:val="37"/>
        </w:numPr>
      </w:pPr>
      <w:r w:rsidRPr="00BE2B33">
        <w:t>Version 3 added functions: 23XX, 25XX, 26XX, 27XX, 31XX, and 32XX</w:t>
      </w:r>
    </w:p>
    <w:p w14:paraId="5657224D" w14:textId="51352C1F" w:rsidR="00875017" w:rsidRPr="00BE2B33" w:rsidRDefault="00875017" w:rsidP="00875017">
      <w:pPr>
        <w:pStyle w:val="ListParagraph"/>
        <w:numPr>
          <w:ilvl w:val="0"/>
          <w:numId w:val="37"/>
        </w:numPr>
      </w:pPr>
      <w:r w:rsidRPr="00BE2B33">
        <w:t>Best Practices</w:t>
      </w:r>
      <w:r w:rsidR="00265930" w:rsidRPr="00BE2B33">
        <w:t xml:space="preserve"> (page 5)</w:t>
      </w:r>
    </w:p>
    <w:p w14:paraId="159E53C0" w14:textId="3C85C8D4" w:rsidR="00875017" w:rsidRPr="00BE2B33" w:rsidRDefault="004F5727" w:rsidP="00875017">
      <w:pPr>
        <w:pStyle w:val="ListParagraph"/>
        <w:numPr>
          <w:ilvl w:val="1"/>
          <w:numId w:val="37"/>
        </w:numPr>
      </w:pPr>
      <w:r w:rsidRPr="00BE2B33">
        <w:t>Best practices #4, #5, #6, and #7 have been added.</w:t>
      </w:r>
    </w:p>
    <w:p w14:paraId="5B2CBFE3" w14:textId="7FEA83B7" w:rsidR="00BE3083" w:rsidRPr="00BE2B33" w:rsidRDefault="00C02121" w:rsidP="00C02121">
      <w:pPr>
        <w:pStyle w:val="ListParagraph"/>
        <w:numPr>
          <w:ilvl w:val="0"/>
          <w:numId w:val="37"/>
        </w:numPr>
      </w:pPr>
      <w:r w:rsidRPr="00BE2B33">
        <w:t>A</w:t>
      </w:r>
      <w:r w:rsidR="00BE3083" w:rsidRPr="00BE2B33">
        <w:t xml:space="preserve">ppendix A: Funds and Functions </w:t>
      </w:r>
      <w:r w:rsidR="00265930" w:rsidRPr="00BE2B33">
        <w:t>(pages 8-11)</w:t>
      </w:r>
    </w:p>
    <w:p w14:paraId="0A71C67A" w14:textId="210515D5" w:rsidR="00BE3083" w:rsidRPr="00BE2B33" w:rsidRDefault="00875017" w:rsidP="00BE3083">
      <w:pPr>
        <w:pStyle w:val="ListParagraph"/>
        <w:numPr>
          <w:ilvl w:val="1"/>
          <w:numId w:val="37"/>
        </w:numPr>
      </w:pPr>
      <w:r w:rsidRPr="00BE2B33">
        <w:t xml:space="preserve">The </w:t>
      </w:r>
      <w:r w:rsidR="00BE3083" w:rsidRPr="00BE2B33">
        <w:t>Funds T</w:t>
      </w:r>
      <w:r w:rsidR="00C02121" w:rsidRPr="00BE2B33">
        <w:t xml:space="preserve">able </w:t>
      </w:r>
      <w:r w:rsidR="00A12C4F" w:rsidRPr="00BE2B33">
        <w:t xml:space="preserve">has been updated </w:t>
      </w:r>
      <w:r w:rsidR="00C02121" w:rsidRPr="00BE2B33">
        <w:t xml:space="preserve">to </w:t>
      </w:r>
      <w:r w:rsidR="00BE3083" w:rsidRPr="00BE2B33">
        <w:t>identify additional funds that commonly have expenditures that require “Standard Practice (SP) School Coding” which now consider</w:t>
      </w:r>
      <w:r w:rsidR="003132FC" w:rsidRPr="00BE2B33">
        <w:t>s</w:t>
      </w:r>
      <w:r w:rsidR="00BE3083" w:rsidRPr="00BE2B33">
        <w:t xml:space="preserve"> the newly required functions</w:t>
      </w:r>
      <w:r w:rsidR="004F5727" w:rsidRPr="00BE2B33">
        <w:t>.</w:t>
      </w:r>
    </w:p>
    <w:p w14:paraId="460EE884" w14:textId="6AA477D5" w:rsidR="00C02121" w:rsidRPr="00BE2B33" w:rsidRDefault="00875017" w:rsidP="00BE3083">
      <w:pPr>
        <w:pStyle w:val="ListParagraph"/>
        <w:numPr>
          <w:ilvl w:val="1"/>
          <w:numId w:val="37"/>
        </w:numPr>
      </w:pPr>
      <w:r w:rsidRPr="00BE2B33">
        <w:t xml:space="preserve">The </w:t>
      </w:r>
      <w:r w:rsidR="00BE3083" w:rsidRPr="00BE2B33">
        <w:t>Functions Table has been updated to reflect the newly identified functions as “Required School Coding”</w:t>
      </w:r>
      <w:r w:rsidR="004F5727" w:rsidRPr="00BE2B33">
        <w:t>.</w:t>
      </w:r>
    </w:p>
    <w:p w14:paraId="520CD64B" w14:textId="1EB25AC4" w:rsidR="000B7037" w:rsidRPr="0057326F" w:rsidRDefault="000B7037" w:rsidP="000B7037">
      <w:pPr>
        <w:pStyle w:val="Heading1"/>
      </w:pPr>
      <w:r w:rsidRPr="0057326F">
        <w:lastRenderedPageBreak/>
        <w:t>Definitions</w:t>
      </w:r>
    </w:p>
    <w:p w14:paraId="5185D04A" w14:textId="51D185CE" w:rsidR="000B7037" w:rsidRPr="002075D1" w:rsidRDefault="000B7037" w:rsidP="002B3A2E">
      <w:r w:rsidRPr="002075D1">
        <w:rPr>
          <w:i/>
        </w:rPr>
        <w:t>Standard Practice</w:t>
      </w:r>
      <w:r w:rsidRPr="002075D1">
        <w:t xml:space="preserve">: </w:t>
      </w:r>
      <w:r>
        <w:t>Items</w:t>
      </w:r>
      <w:r w:rsidRPr="002075D1">
        <w:t xml:space="preserve"> </w:t>
      </w:r>
      <w:r>
        <w:t>identified</w:t>
      </w:r>
      <w:r w:rsidRPr="002075D1">
        <w:t xml:space="preserve"> as a </w:t>
      </w:r>
      <w:r>
        <w:t>“</w:t>
      </w:r>
      <w:r w:rsidRPr="002075D1">
        <w:t>standard practice</w:t>
      </w:r>
      <w:r>
        <w:t>”</w:t>
      </w:r>
      <w:r w:rsidRPr="002075D1">
        <w:t xml:space="preserve"> </w:t>
      </w:r>
      <w:r>
        <w:t>are practices that will</w:t>
      </w:r>
      <w:r w:rsidRPr="002075D1">
        <w:t xml:space="preserve"> be adopted sta</w:t>
      </w:r>
      <w:r>
        <w:t>tewide with minimal exceptions.</w:t>
      </w:r>
      <w:r w:rsidRPr="00090681">
        <w:t xml:space="preserve"> </w:t>
      </w:r>
      <w:r w:rsidRPr="00F600DF">
        <w:t xml:space="preserve">If </w:t>
      </w:r>
      <w:r>
        <w:t xml:space="preserve">the standard practice is for an expenditure/expense to be coded to the district level, </w:t>
      </w:r>
      <w:r w:rsidRPr="00F600DF">
        <w:t xml:space="preserve">it is permissible </w:t>
      </w:r>
      <w:r>
        <w:t xml:space="preserve">for the expenditure/expense </w:t>
      </w:r>
      <w:r w:rsidRPr="00F600DF">
        <w:t xml:space="preserve">to </w:t>
      </w:r>
      <w:r>
        <w:t>be coded</w:t>
      </w:r>
      <w:r w:rsidRPr="00F600DF">
        <w:t xml:space="preserve"> at the school level as some </w:t>
      </w:r>
      <w:r w:rsidR="001F2DE2">
        <w:t>F</w:t>
      </w:r>
      <w:r w:rsidRPr="00F600DF">
        <w:t>unctions may move to school</w:t>
      </w:r>
      <w:r>
        <w:t xml:space="preserve"> level in future years.</w:t>
      </w:r>
    </w:p>
    <w:p w14:paraId="159486F2" w14:textId="77777777" w:rsidR="000B7037" w:rsidRPr="002075D1" w:rsidRDefault="000B7037" w:rsidP="002B3A2E">
      <w:r w:rsidRPr="002075D1">
        <w:rPr>
          <w:i/>
        </w:rPr>
        <w:t>Best Practice</w:t>
      </w:r>
      <w:r w:rsidRPr="002075D1">
        <w:t xml:space="preserve">: </w:t>
      </w:r>
      <w:r>
        <w:t>Items identified as a “best practice” are practices that are encouraged to</w:t>
      </w:r>
      <w:r w:rsidRPr="002075D1">
        <w:t xml:space="preserve"> be adopted where possible and </w:t>
      </w:r>
      <w:r>
        <w:t xml:space="preserve">when </w:t>
      </w:r>
      <w:r w:rsidRPr="002075D1">
        <w:t>applicable.</w:t>
      </w:r>
    </w:p>
    <w:p w14:paraId="7E09A024" w14:textId="77777777" w:rsidR="000B7037" w:rsidRDefault="000B7037" w:rsidP="002B3A2E">
      <w:r w:rsidRPr="002075D1">
        <w:rPr>
          <w:i/>
        </w:rPr>
        <w:t xml:space="preserve">District </w:t>
      </w:r>
      <w:r>
        <w:rPr>
          <w:i/>
        </w:rPr>
        <w:t>Practice</w:t>
      </w:r>
      <w:r w:rsidRPr="002075D1">
        <w:t xml:space="preserve">: </w:t>
      </w:r>
      <w:r>
        <w:t>Items identified as a “district practice” are practices that a district</w:t>
      </w:r>
      <w:r w:rsidRPr="002075D1">
        <w:t xml:space="preserve"> will determine </w:t>
      </w:r>
      <w:r>
        <w:t xml:space="preserve">whether </w:t>
      </w:r>
      <w:r w:rsidRPr="002075D1">
        <w:t xml:space="preserve">to </w:t>
      </w:r>
      <w:r>
        <w:t xml:space="preserve">code </w:t>
      </w:r>
      <w:r w:rsidRPr="002075D1">
        <w:t>th</w:t>
      </w:r>
      <w:r>
        <w:t>e</w:t>
      </w:r>
      <w:r w:rsidRPr="002075D1">
        <w:t xml:space="preserve"> expenditure</w:t>
      </w:r>
      <w:r>
        <w:t>/expense</w:t>
      </w:r>
      <w:r w:rsidRPr="002075D1">
        <w:t xml:space="preserve"> to the district or</w:t>
      </w:r>
      <w:r>
        <w:t xml:space="preserve"> to the</w:t>
      </w:r>
      <w:r w:rsidRPr="002075D1">
        <w:t xml:space="preserve"> school level. This also includes any items not yet specifically listed as a standard or best practice.</w:t>
      </w:r>
    </w:p>
    <w:p w14:paraId="4136B38A" w14:textId="498035E1" w:rsidR="007F0DFF" w:rsidRPr="002C2DDA" w:rsidRDefault="007F0DFF" w:rsidP="000B3F94">
      <w:pPr>
        <w:rPr>
          <w:i/>
        </w:rPr>
      </w:pPr>
      <w:r w:rsidRPr="002C2DDA">
        <w:rPr>
          <w:i/>
        </w:rPr>
        <w:t>State Assignment:</w:t>
      </w:r>
      <w:r w:rsidRPr="002C2DDA">
        <w:t xml:space="preserve"> </w:t>
      </w:r>
      <w:r w:rsidR="005F6EE0" w:rsidRPr="002C2DDA">
        <w:t xml:space="preserve">Items identified as “state assignment” are those </w:t>
      </w:r>
      <w:r w:rsidRPr="002C2DDA">
        <w:t>coded to certain dimensi</w:t>
      </w:r>
      <w:r w:rsidR="00F4629E" w:rsidRPr="002C2DDA">
        <w:t xml:space="preserve">ons </w:t>
      </w:r>
      <w:r w:rsidR="005F6EE0" w:rsidRPr="002C2DDA">
        <w:t xml:space="preserve">for which inclusion and placement on the report card </w:t>
      </w:r>
      <w:r w:rsidR="00F4629E" w:rsidRPr="002C2DDA">
        <w:t>will be dec</w:t>
      </w:r>
      <w:r w:rsidRPr="002C2DDA">
        <w:t>i</w:t>
      </w:r>
      <w:r w:rsidR="00F4629E" w:rsidRPr="002C2DDA">
        <w:t>d</w:t>
      </w:r>
      <w:r w:rsidRPr="002C2DDA">
        <w:t>ed by the state.</w:t>
      </w:r>
      <w:r w:rsidR="004D7E21" w:rsidRPr="002C2DDA">
        <w:t xml:space="preserve"> </w:t>
      </w:r>
      <w:r w:rsidR="005508FA" w:rsidRPr="002C2DDA">
        <w:t xml:space="preserve">These items </w:t>
      </w:r>
      <w:r w:rsidR="004D7E21" w:rsidRPr="002C2DDA">
        <w:t xml:space="preserve">have no impact on the district’s coding practice as the </w:t>
      </w:r>
      <w:r w:rsidR="00685871" w:rsidRPr="002C2DDA">
        <w:t>placement</w:t>
      </w:r>
      <w:r w:rsidR="004D7E21" w:rsidRPr="002C2DDA">
        <w:t xml:space="preserve"> will be made after the </w:t>
      </w:r>
      <w:r w:rsidR="005508FA" w:rsidRPr="002C2DDA">
        <w:t>CAR upload</w:t>
      </w:r>
      <w:r w:rsidR="004D7E21" w:rsidRPr="002C2DDA">
        <w:t>.</w:t>
      </w:r>
    </w:p>
    <w:p w14:paraId="6F4DCD26" w14:textId="7202238E" w:rsidR="000B3F94" w:rsidRPr="002C2DDA" w:rsidRDefault="00315BD6" w:rsidP="007F0DFF">
      <w:pPr>
        <w:ind w:left="720"/>
      </w:pPr>
      <w:r w:rsidRPr="002C2DDA">
        <w:rPr>
          <w:i/>
        </w:rPr>
        <w:t>State Assignment</w:t>
      </w:r>
      <w:r w:rsidR="000B3F94" w:rsidRPr="002C2DDA">
        <w:t xml:space="preserve">: </w:t>
      </w:r>
      <w:r w:rsidR="000B3F94" w:rsidRPr="002C2DDA">
        <w:rPr>
          <w:i/>
        </w:rPr>
        <w:t xml:space="preserve">District </w:t>
      </w:r>
      <w:r w:rsidR="00DD62B5" w:rsidRPr="002C2DDA">
        <w:rPr>
          <w:i/>
        </w:rPr>
        <w:t>Level</w:t>
      </w:r>
      <w:r w:rsidR="006A5E0F" w:rsidRPr="002C2DDA">
        <w:rPr>
          <w:i/>
        </w:rPr>
        <w:t xml:space="preserve"> </w:t>
      </w:r>
      <w:r w:rsidR="006A5E0F" w:rsidRPr="002C2DDA">
        <w:t>(allocated)</w:t>
      </w:r>
      <w:r w:rsidR="00DD62B5" w:rsidRPr="002C2DDA">
        <w:t xml:space="preserve"> </w:t>
      </w:r>
      <w:r w:rsidR="000C14E3" w:rsidRPr="002C2DDA">
        <w:t>–</w:t>
      </w:r>
      <w:r w:rsidR="00D80218" w:rsidRPr="002C2DDA">
        <w:t>These</w:t>
      </w:r>
      <w:r w:rsidR="00C31895" w:rsidRPr="002C2DDA">
        <w:t xml:space="preserve"> identified</w:t>
      </w:r>
      <w:r w:rsidR="00D80218" w:rsidRPr="002C2DDA">
        <w:t xml:space="preserve"> expenditures will be allocated</w:t>
      </w:r>
      <w:r w:rsidR="00C274BD" w:rsidRPr="002C2DDA">
        <w:t xml:space="preserve"> in the same manner as district </w:t>
      </w:r>
      <w:r w:rsidR="00D80218" w:rsidRPr="002C2DDA">
        <w:t>level</w:t>
      </w:r>
      <w:r w:rsidR="000C14E3" w:rsidRPr="002C2DDA">
        <w:t xml:space="preserve"> </w:t>
      </w:r>
      <w:r w:rsidR="00D80218" w:rsidRPr="002C2DDA">
        <w:t xml:space="preserve">expenditures </w:t>
      </w:r>
      <w:r w:rsidR="005508FA" w:rsidRPr="002C2DDA">
        <w:t>for</w:t>
      </w:r>
      <w:r w:rsidR="000C14E3" w:rsidRPr="002C2DDA">
        <w:t xml:space="preserve"> the per pupil expenditure</w:t>
      </w:r>
      <w:r w:rsidR="00F4629E" w:rsidRPr="002C2DDA">
        <w:t xml:space="preserve"> (PPE)</w:t>
      </w:r>
      <w:r w:rsidR="000C14E3" w:rsidRPr="002C2DDA">
        <w:t xml:space="preserve"> calculation, regardless of the facility code used by the district.  </w:t>
      </w:r>
    </w:p>
    <w:p w14:paraId="2908586D" w14:textId="571AE636" w:rsidR="000C14E3" w:rsidRPr="002C2DDA" w:rsidRDefault="000B3F94" w:rsidP="007F0DFF">
      <w:pPr>
        <w:ind w:left="720"/>
      </w:pPr>
      <w:r w:rsidRPr="002C2DDA">
        <w:rPr>
          <w:i/>
        </w:rPr>
        <w:t>State Assignment</w:t>
      </w:r>
      <w:r w:rsidRPr="002C2DDA">
        <w:t xml:space="preserve">: </w:t>
      </w:r>
      <w:r w:rsidRPr="002C2DDA">
        <w:rPr>
          <w:i/>
        </w:rPr>
        <w:t>District Only</w:t>
      </w:r>
      <w:r w:rsidR="007F0DFF" w:rsidRPr="002C2DDA">
        <w:t xml:space="preserve"> </w:t>
      </w:r>
      <w:r w:rsidR="006A5E0F" w:rsidRPr="002C2DDA">
        <w:t>(unallocated)</w:t>
      </w:r>
      <w:r w:rsidR="007F0DFF" w:rsidRPr="002C2DDA">
        <w:t xml:space="preserve">– These </w:t>
      </w:r>
      <w:r w:rsidR="00C31895" w:rsidRPr="002C2DDA">
        <w:t xml:space="preserve">identified </w:t>
      </w:r>
      <w:r w:rsidR="00D80218" w:rsidRPr="002C2DDA">
        <w:t xml:space="preserve">expenditures will </w:t>
      </w:r>
      <w:r w:rsidR="00FF6E83" w:rsidRPr="002C2DDA">
        <w:t xml:space="preserve">be </w:t>
      </w:r>
      <w:r w:rsidR="005508FA" w:rsidRPr="002C2DDA">
        <w:t>included in</w:t>
      </w:r>
      <w:r w:rsidR="00D80218" w:rsidRPr="002C2DDA">
        <w:t xml:space="preserve"> the </w:t>
      </w:r>
      <w:r w:rsidR="000C14E3" w:rsidRPr="002C2DDA">
        <w:t xml:space="preserve">district only </w:t>
      </w:r>
      <w:r w:rsidR="00FF6E83" w:rsidRPr="002C2DDA">
        <w:t xml:space="preserve">lump sum </w:t>
      </w:r>
      <w:r w:rsidR="000C14E3" w:rsidRPr="002C2DDA">
        <w:t xml:space="preserve">amount and will not be allocated as part of the </w:t>
      </w:r>
      <w:r w:rsidR="000B72BB" w:rsidRPr="002C2DDA">
        <w:t>PPE</w:t>
      </w:r>
      <w:r w:rsidR="000C14E3" w:rsidRPr="002C2DDA">
        <w:t xml:space="preserve"> calculation, regardless of the facility code used by the district.  </w:t>
      </w:r>
    </w:p>
    <w:p w14:paraId="3277E133" w14:textId="30C5208C" w:rsidR="000B3F94" w:rsidRPr="002C2DDA" w:rsidRDefault="000B3F94" w:rsidP="007F0DFF">
      <w:pPr>
        <w:ind w:left="720"/>
      </w:pPr>
      <w:r w:rsidRPr="002C2DDA">
        <w:rPr>
          <w:i/>
        </w:rPr>
        <w:t>State Assignment</w:t>
      </w:r>
      <w:r w:rsidRPr="002C2DDA">
        <w:t xml:space="preserve">: </w:t>
      </w:r>
      <w:r w:rsidRPr="002C2DDA">
        <w:rPr>
          <w:i/>
        </w:rPr>
        <w:t>Exclusion</w:t>
      </w:r>
      <w:r w:rsidR="00DD62B5" w:rsidRPr="002C2DDA">
        <w:t xml:space="preserve"> – </w:t>
      </w:r>
      <w:r w:rsidR="00C274BD" w:rsidRPr="002C2DDA">
        <w:t>The</w:t>
      </w:r>
      <w:r w:rsidR="007F0DFF" w:rsidRPr="002C2DDA">
        <w:t xml:space="preserve">se </w:t>
      </w:r>
      <w:r w:rsidR="005508FA" w:rsidRPr="002C2DDA">
        <w:t xml:space="preserve">identified </w:t>
      </w:r>
      <w:r w:rsidR="007F0DFF" w:rsidRPr="002C2DDA">
        <w:t xml:space="preserve">expenditures </w:t>
      </w:r>
      <w:r w:rsidR="00C274BD" w:rsidRPr="002C2DDA">
        <w:t>will not appear</w:t>
      </w:r>
      <w:r w:rsidR="007F0DFF" w:rsidRPr="002C2DDA">
        <w:t xml:space="preserve"> on the report card.</w:t>
      </w:r>
    </w:p>
    <w:p w14:paraId="5251880D" w14:textId="77777777" w:rsidR="003851DC" w:rsidRPr="003851DC" w:rsidRDefault="003851DC" w:rsidP="002C4CE3">
      <w:pPr>
        <w:spacing w:after="0"/>
      </w:pPr>
    </w:p>
    <w:p w14:paraId="1CDD480C" w14:textId="77777777" w:rsidR="000B7037" w:rsidRPr="0057326F" w:rsidRDefault="000B7037" w:rsidP="000B7037">
      <w:pPr>
        <w:pStyle w:val="Heading1"/>
      </w:pPr>
      <w:r w:rsidRPr="0057326F">
        <w:t>Standard Practices</w:t>
      </w:r>
    </w:p>
    <w:p w14:paraId="7021A85B" w14:textId="31D7ACE3" w:rsidR="000B7037" w:rsidRDefault="000B7037" w:rsidP="002B3A2E">
      <w:r w:rsidRPr="002075D1">
        <w:t>Guidance shared as a standard practice will be adopted sta</w:t>
      </w:r>
      <w:r>
        <w:t xml:space="preserve">tewide with minimal exceptions. </w:t>
      </w:r>
      <w:r w:rsidRPr="00F600DF">
        <w:t xml:space="preserve">If </w:t>
      </w:r>
      <w:r>
        <w:t xml:space="preserve">the standard practice is for an expenditure/expense to be coded to the district </w:t>
      </w:r>
      <w:r w:rsidRPr="00D04E47">
        <w:t>level</w:t>
      </w:r>
      <w:r w:rsidR="00284729" w:rsidRPr="00D04E47">
        <w:t xml:space="preserve"> (allocated)</w:t>
      </w:r>
      <w:r w:rsidRPr="00D04E47">
        <w:t>, it is permissible for the expenditure/expense to be coded at the school level as some Functions may move</w:t>
      </w:r>
      <w:r w:rsidRPr="00F600DF">
        <w:t xml:space="preserve"> to school</w:t>
      </w:r>
      <w:r>
        <w:t xml:space="preserve"> level in future years.</w:t>
      </w:r>
      <w:r w:rsidR="00A5489A">
        <w:t xml:space="preserve"> </w:t>
      </w:r>
    </w:p>
    <w:p w14:paraId="0CB3DF1C" w14:textId="77777777" w:rsidR="002A560F" w:rsidRDefault="002A560F" w:rsidP="002A560F">
      <w:pPr>
        <w:pStyle w:val="Heading2"/>
        <w:tabs>
          <w:tab w:val="right" w:pos="10800"/>
        </w:tabs>
      </w:pPr>
      <w:r>
        <w:t>Functions and Funds</w:t>
      </w:r>
      <w:r>
        <w:tab/>
      </w:r>
    </w:p>
    <w:p w14:paraId="6B82F65B" w14:textId="65BD3455" w:rsidR="002A560F" w:rsidRPr="00C31895" w:rsidRDefault="002A560F" w:rsidP="002A560F">
      <w:r w:rsidRPr="00BE2B33">
        <w:rPr>
          <w:rFonts w:ascii="Arial" w:hAnsi="Arial" w:cs="Arial"/>
          <w:szCs w:val="20"/>
        </w:rPr>
        <w:t>Ex</w:t>
      </w:r>
      <w:r w:rsidR="00C02121" w:rsidRPr="00BE2B33">
        <w:rPr>
          <w:rFonts w:ascii="Arial" w:hAnsi="Arial" w:cs="Arial"/>
          <w:szCs w:val="20"/>
        </w:rPr>
        <w:t>penditures for Functions 1000-27</w:t>
      </w:r>
      <w:r w:rsidRPr="00BE2B33">
        <w:rPr>
          <w:rFonts w:ascii="Arial" w:hAnsi="Arial" w:cs="Arial"/>
          <w:szCs w:val="20"/>
        </w:rPr>
        <w:t>99</w:t>
      </w:r>
      <w:r w:rsidR="00C02121" w:rsidRPr="00BE2B33">
        <w:rPr>
          <w:rFonts w:ascii="Arial" w:hAnsi="Arial" w:cs="Arial"/>
          <w:szCs w:val="20"/>
        </w:rPr>
        <w:t>, 31XX, and 32XX</w:t>
      </w:r>
      <w:r w:rsidRPr="00BE2B33">
        <w:rPr>
          <w:rFonts w:ascii="Arial" w:hAnsi="Arial" w:cs="Arial"/>
          <w:szCs w:val="20"/>
        </w:rPr>
        <w:t xml:space="preserve"> are to be coded to the school level whenever</w:t>
      </w:r>
      <w:r w:rsidRPr="00F753C8">
        <w:rPr>
          <w:rFonts w:ascii="Arial" w:hAnsi="Arial" w:cs="Arial"/>
          <w:szCs w:val="20"/>
        </w:rPr>
        <w:t xml:space="preserve"> possible. The expenditures for other Functions coded to the school level will be reflected at the school level in the report</w:t>
      </w:r>
      <w:r w:rsidRPr="002C2DDA">
        <w:rPr>
          <w:rFonts w:ascii="Arial" w:hAnsi="Arial" w:cs="Arial"/>
          <w:szCs w:val="20"/>
        </w:rPr>
        <w:t xml:space="preserve"> card unless</w:t>
      </w:r>
      <w:r w:rsidR="005508FA" w:rsidRPr="002C2DDA">
        <w:rPr>
          <w:rFonts w:ascii="Arial" w:hAnsi="Arial" w:cs="Arial"/>
          <w:szCs w:val="20"/>
        </w:rPr>
        <w:t xml:space="preserve"> otherwise</w:t>
      </w:r>
      <w:r w:rsidRPr="002C2DDA">
        <w:rPr>
          <w:rFonts w:ascii="Arial" w:hAnsi="Arial" w:cs="Arial"/>
          <w:szCs w:val="20"/>
        </w:rPr>
        <w:t xml:space="preserve"> identified as a State Assignment</w:t>
      </w:r>
      <w:r w:rsidRPr="002C2DDA">
        <w:t xml:space="preserve"> </w:t>
      </w:r>
      <w:r w:rsidR="005508FA" w:rsidRPr="002C2DDA">
        <w:t>(</w:t>
      </w:r>
      <w:r w:rsidRPr="002C2DDA">
        <w:rPr>
          <w:rFonts w:ascii="Arial" w:hAnsi="Arial" w:cs="Arial"/>
          <w:szCs w:val="20"/>
        </w:rPr>
        <w:t xml:space="preserve">See </w:t>
      </w:r>
      <w:hyperlink w:anchor="_State_Assignments" w:history="1">
        <w:r w:rsidRPr="002C2DDA">
          <w:rPr>
            <w:rStyle w:val="Hyperlink"/>
            <w:rFonts w:ascii="Arial" w:hAnsi="Arial" w:cs="Arial"/>
            <w:szCs w:val="20"/>
          </w:rPr>
          <w:t>State Assignments</w:t>
        </w:r>
      </w:hyperlink>
      <w:r w:rsidR="00004DBA" w:rsidRPr="002C2DDA">
        <w:rPr>
          <w:rStyle w:val="Hyperlink"/>
          <w:rFonts w:ascii="Arial" w:hAnsi="Arial" w:cs="Arial"/>
          <w:szCs w:val="20"/>
        </w:rPr>
        <w:t>.</w:t>
      </w:r>
      <w:r w:rsidR="005508FA" w:rsidRPr="002C2DDA">
        <w:rPr>
          <w:rStyle w:val="Hyperlink"/>
          <w:rFonts w:ascii="Arial" w:hAnsi="Arial" w:cs="Arial"/>
          <w:szCs w:val="20"/>
        </w:rPr>
        <w:t>)</w:t>
      </w:r>
      <w:r w:rsidRPr="002C2DDA">
        <w:rPr>
          <w:rFonts w:ascii="Arial" w:hAnsi="Arial" w:cs="Arial"/>
          <w:szCs w:val="20"/>
        </w:rPr>
        <w:t xml:space="preserve"> Coding expenditures/expenses within these Functions for specific Funds should be handled as </w:t>
      </w:r>
      <w:r w:rsidR="005508FA" w:rsidRPr="002C2DDA">
        <w:rPr>
          <w:rFonts w:ascii="Arial" w:hAnsi="Arial" w:cs="Arial"/>
          <w:szCs w:val="20"/>
        </w:rPr>
        <w:t xml:space="preserve">described </w:t>
      </w:r>
      <w:r w:rsidRPr="002C2DDA">
        <w:rPr>
          <w:rFonts w:ascii="Arial" w:hAnsi="Arial" w:cs="Arial"/>
          <w:szCs w:val="20"/>
        </w:rPr>
        <w:t xml:space="preserve">in </w:t>
      </w:r>
      <w:hyperlink w:anchor="_APPENDIX_A:_FUNDS" w:history="1">
        <w:r w:rsidRPr="002C2DDA">
          <w:rPr>
            <w:rStyle w:val="Hyperlink"/>
            <w:rFonts w:ascii="Arial" w:hAnsi="Arial" w:cs="Arial"/>
            <w:szCs w:val="20"/>
          </w:rPr>
          <w:t>Appendix A</w:t>
        </w:r>
      </w:hyperlink>
      <w:r w:rsidR="002060F9" w:rsidRPr="002C2DDA">
        <w:rPr>
          <w:rFonts w:ascii="Arial" w:hAnsi="Arial" w:cs="Arial"/>
          <w:szCs w:val="20"/>
        </w:rPr>
        <w:t>: Funds and Functions Table.</w:t>
      </w:r>
      <w:r>
        <w:rPr>
          <w:rFonts w:ascii="Arial" w:hAnsi="Arial" w:cs="Arial"/>
          <w:szCs w:val="20"/>
        </w:rPr>
        <w:t xml:space="preserve">  </w:t>
      </w:r>
    </w:p>
    <w:p w14:paraId="23C13735" w14:textId="77777777" w:rsidR="000B7037" w:rsidRDefault="000B7037" w:rsidP="000B7037">
      <w:pPr>
        <w:pStyle w:val="Heading2"/>
      </w:pPr>
      <w:r>
        <w:t xml:space="preserve">Facility Dimension </w:t>
      </w:r>
    </w:p>
    <w:p w14:paraId="466FC412" w14:textId="0E51E6DE" w:rsidR="002B3A2E" w:rsidRDefault="000B7037" w:rsidP="000B7037">
      <w:pPr>
        <w:rPr>
          <w:rFonts w:ascii="Arial" w:hAnsi="Arial" w:cs="Arial"/>
        </w:rPr>
      </w:pPr>
      <w:r w:rsidRPr="002B3A2E">
        <w:rPr>
          <w:rFonts w:ascii="Arial" w:hAnsi="Arial" w:cs="Arial"/>
        </w:rPr>
        <w:t xml:space="preserve">A set of standard practices has been developed for use of the Facility </w:t>
      </w:r>
      <w:r w:rsidR="001F2DE2">
        <w:rPr>
          <w:rFonts w:ascii="Arial" w:hAnsi="Arial" w:cs="Arial"/>
        </w:rPr>
        <w:t>D</w:t>
      </w:r>
      <w:r w:rsidRPr="002B3A2E">
        <w:rPr>
          <w:rFonts w:ascii="Arial" w:hAnsi="Arial" w:cs="Arial"/>
        </w:rPr>
        <w:t xml:space="preserve">imension within the </w:t>
      </w:r>
      <w:hyperlink r:id="rId9" w:history="1">
        <w:r w:rsidRPr="002B3A2E">
          <w:rPr>
            <w:rStyle w:val="Hyperlink"/>
            <w:rFonts w:ascii="Arial" w:hAnsi="Arial" w:cs="Arial"/>
          </w:rPr>
          <w:t>Iowa Chart of Account Coding</w:t>
        </w:r>
      </w:hyperlink>
      <w:r w:rsidR="0091161A">
        <w:rPr>
          <w:rFonts w:ascii="Arial" w:hAnsi="Arial" w:cs="Arial"/>
        </w:rPr>
        <w:t xml:space="preserve"> document.</w:t>
      </w:r>
      <w:r w:rsidRPr="002B3A2E">
        <w:rPr>
          <w:rFonts w:ascii="Arial" w:hAnsi="Arial" w:cs="Arial"/>
        </w:rPr>
        <w:t xml:space="preserve"> Facility codes for public schools can be found in the </w:t>
      </w:r>
      <w:hyperlink r:id="rId10" w:history="1">
        <w:r w:rsidRPr="002B3A2E">
          <w:rPr>
            <w:rStyle w:val="Hyperlink"/>
            <w:rFonts w:ascii="Arial" w:hAnsi="Arial" w:cs="Arial"/>
          </w:rPr>
          <w:t>Department Directory</w:t>
        </w:r>
      </w:hyperlink>
      <w:r w:rsidRPr="002B3A2E">
        <w:rPr>
          <w:rFonts w:ascii="Arial" w:hAnsi="Arial" w:cs="Arial"/>
        </w:rPr>
        <w:t xml:space="preserve">. Facility codes for public schools and SWVPP community partners can be found in the </w:t>
      </w:r>
      <w:hyperlink r:id="rId11" w:history="1">
        <w:r w:rsidRPr="002B3A2E">
          <w:rPr>
            <w:rStyle w:val="Hyperlink"/>
            <w:rFonts w:ascii="Arial" w:hAnsi="Arial" w:cs="Arial"/>
          </w:rPr>
          <w:t>Iowa Education Portal</w:t>
        </w:r>
      </w:hyperlink>
      <w:r w:rsidRPr="002B3A2E">
        <w:rPr>
          <w:rFonts w:ascii="Arial" w:hAnsi="Arial" w:cs="Arial"/>
        </w:rPr>
        <w:t xml:space="preserve"> </w:t>
      </w:r>
      <w:r w:rsidR="0091161A">
        <w:rPr>
          <w:rFonts w:ascii="Arial" w:hAnsi="Arial" w:cs="Arial"/>
        </w:rPr>
        <w:t xml:space="preserve">and </w:t>
      </w:r>
      <w:r w:rsidRPr="002B3A2E">
        <w:rPr>
          <w:rFonts w:ascii="Arial" w:hAnsi="Arial" w:cs="Arial"/>
        </w:rPr>
        <w:t xml:space="preserve">in the </w:t>
      </w:r>
      <w:r w:rsidR="0091161A">
        <w:rPr>
          <w:rFonts w:ascii="Arial" w:hAnsi="Arial" w:cs="Arial"/>
        </w:rPr>
        <w:t>School Information</w:t>
      </w:r>
      <w:r w:rsidRPr="002B3A2E">
        <w:rPr>
          <w:rFonts w:ascii="Arial" w:hAnsi="Arial" w:cs="Arial"/>
        </w:rPr>
        <w:t xml:space="preserve"> Update application.</w:t>
      </w:r>
    </w:p>
    <w:p w14:paraId="48C1BBE2" w14:textId="77777777" w:rsidR="000B7037" w:rsidRPr="002B3A2E" w:rsidRDefault="000B7037" w:rsidP="002C4CE3">
      <w:pPr>
        <w:pStyle w:val="ListParagraph"/>
        <w:numPr>
          <w:ilvl w:val="0"/>
          <w:numId w:val="28"/>
        </w:numPr>
        <w:spacing w:after="0" w:line="259" w:lineRule="auto"/>
        <w:rPr>
          <w:rFonts w:ascii="Arial" w:hAnsi="Arial" w:cs="Arial"/>
        </w:rPr>
      </w:pPr>
      <w:r w:rsidRPr="002B3A2E">
        <w:rPr>
          <w:rFonts w:ascii="Arial" w:hAnsi="Arial" w:cs="Arial"/>
        </w:rPr>
        <w:t>The facility code must be used to identify schools.</w:t>
      </w:r>
    </w:p>
    <w:p w14:paraId="4B51A2AB" w14:textId="77777777" w:rsidR="000B7037" w:rsidRPr="002B3A2E" w:rsidRDefault="000B7037" w:rsidP="002C4CE3">
      <w:pPr>
        <w:pStyle w:val="ListParagraph"/>
        <w:numPr>
          <w:ilvl w:val="0"/>
          <w:numId w:val="28"/>
        </w:numPr>
        <w:spacing w:after="0" w:line="259" w:lineRule="auto"/>
        <w:rPr>
          <w:rFonts w:ascii="Arial" w:hAnsi="Arial" w:cs="Arial"/>
        </w:rPr>
      </w:pPr>
      <w:r w:rsidRPr="002B3A2E">
        <w:rPr>
          <w:rFonts w:ascii="Arial" w:hAnsi="Arial" w:cs="Arial"/>
        </w:rPr>
        <w:t>The school facility code used must match the BEDS code, unless otherwise noted.</w:t>
      </w:r>
    </w:p>
    <w:p w14:paraId="15DA6499" w14:textId="2EFA9D45" w:rsidR="000B7037" w:rsidRPr="007902AC" w:rsidRDefault="00C274BD" w:rsidP="002C4CE3">
      <w:pPr>
        <w:pStyle w:val="ListParagraph"/>
        <w:numPr>
          <w:ilvl w:val="0"/>
          <w:numId w:val="28"/>
        </w:numPr>
        <w:spacing w:after="0" w:line="276" w:lineRule="auto"/>
        <w:rPr>
          <w:rFonts w:ascii="Arial" w:hAnsi="Arial" w:cs="Arial"/>
        </w:rPr>
      </w:pPr>
      <w:r>
        <w:rPr>
          <w:rFonts w:ascii="Arial" w:hAnsi="Arial" w:cs="Arial"/>
        </w:rPr>
        <w:t xml:space="preserve">District </w:t>
      </w:r>
      <w:r w:rsidR="000B7037" w:rsidRPr="007D10FC">
        <w:rPr>
          <w:rFonts w:ascii="Arial" w:hAnsi="Arial" w:cs="Arial"/>
        </w:rPr>
        <w:t>level</w:t>
      </w:r>
      <w:r w:rsidR="00284729" w:rsidRPr="007D10FC">
        <w:rPr>
          <w:rFonts w:ascii="Arial" w:hAnsi="Arial" w:cs="Arial"/>
        </w:rPr>
        <w:t xml:space="preserve"> (allocated)</w:t>
      </w:r>
      <w:r w:rsidR="000B7037" w:rsidRPr="007D10FC">
        <w:rPr>
          <w:rFonts w:ascii="Arial" w:hAnsi="Arial" w:cs="Arial"/>
        </w:rPr>
        <w:t xml:space="preserve"> expenditures will be coded to</w:t>
      </w:r>
      <w:r w:rsidR="00DF20B1" w:rsidRPr="007D10FC">
        <w:rPr>
          <w:rFonts w:ascii="Arial" w:hAnsi="Arial" w:cs="Arial"/>
        </w:rPr>
        <w:t xml:space="preserve"> 0000 or</w:t>
      </w:r>
      <w:r w:rsidR="000B7037" w:rsidRPr="007D10FC">
        <w:rPr>
          <w:rFonts w:ascii="Arial" w:hAnsi="Arial" w:cs="Arial"/>
        </w:rPr>
        <w:t xml:space="preserve"> </w:t>
      </w:r>
      <w:r w:rsidR="007902AC" w:rsidRPr="007D10FC">
        <w:rPr>
          <w:rFonts w:ascii="Arial" w:hAnsi="Arial" w:cs="Arial"/>
        </w:rPr>
        <w:t>9XXX</w:t>
      </w:r>
      <w:r w:rsidR="000B7037" w:rsidRPr="007D10FC">
        <w:rPr>
          <w:rFonts w:ascii="Arial" w:hAnsi="Arial" w:cs="Arial"/>
        </w:rPr>
        <w:t>, unless otherwise noted.</w:t>
      </w:r>
      <w:r w:rsidR="007902AC" w:rsidRPr="007D10FC">
        <w:rPr>
          <w:rFonts w:ascii="Arial" w:hAnsi="Arial" w:cs="Arial"/>
        </w:rPr>
        <w:t xml:space="preserve"> Refer to</w:t>
      </w:r>
      <w:r w:rsidR="007902AC">
        <w:rPr>
          <w:rFonts w:ascii="Arial" w:hAnsi="Arial" w:cs="Arial"/>
        </w:rPr>
        <w:t xml:space="preserve"> </w:t>
      </w:r>
      <w:hyperlink w:anchor="_District_Practices" w:history="1">
        <w:r w:rsidR="007D10FC" w:rsidRPr="001F2DE2">
          <w:rPr>
            <w:rStyle w:val="Hyperlink"/>
            <w:rFonts w:ascii="Arial" w:hAnsi="Arial" w:cs="Arial"/>
          </w:rPr>
          <w:t>District Practices</w:t>
        </w:r>
      </w:hyperlink>
      <w:r w:rsidR="007902AC">
        <w:rPr>
          <w:rFonts w:ascii="Arial" w:hAnsi="Arial" w:cs="Arial"/>
        </w:rPr>
        <w:t>.</w:t>
      </w:r>
    </w:p>
    <w:p w14:paraId="6CF89C7E" w14:textId="77777777" w:rsidR="000B7037" w:rsidRDefault="001F292B" w:rsidP="000B7037">
      <w:pPr>
        <w:pStyle w:val="Heading2"/>
      </w:pPr>
      <w:bookmarkStart w:id="0" w:name="_Employee_Coding"/>
      <w:bookmarkEnd w:id="0"/>
      <w:r w:rsidRPr="00D04E47">
        <w:t>Employee Coding</w:t>
      </w:r>
    </w:p>
    <w:p w14:paraId="18987853" w14:textId="77777777" w:rsidR="000B7037" w:rsidRPr="002B3A2E" w:rsidRDefault="000B7037" w:rsidP="00D87C59">
      <w:r w:rsidRPr="002B3A2E">
        <w:t>Procedures for coding all employees have been established.</w:t>
      </w:r>
    </w:p>
    <w:p w14:paraId="2C4CC705" w14:textId="77777777" w:rsidR="000B7037" w:rsidRPr="002B3A2E" w:rsidRDefault="000B7037" w:rsidP="000B7037">
      <w:pPr>
        <w:pStyle w:val="ListParagraph"/>
        <w:numPr>
          <w:ilvl w:val="0"/>
          <w:numId w:val="30"/>
        </w:numPr>
        <w:spacing w:after="160" w:line="259" w:lineRule="auto"/>
        <w:rPr>
          <w:rFonts w:ascii="Arial" w:hAnsi="Arial" w:cs="Arial"/>
          <w:szCs w:val="20"/>
        </w:rPr>
      </w:pPr>
      <w:r w:rsidRPr="002B3A2E">
        <w:rPr>
          <w:rFonts w:ascii="Arial" w:hAnsi="Arial" w:cs="Arial"/>
          <w:szCs w:val="20"/>
        </w:rPr>
        <w:t>If a district is able to code an employee’s salary and benefits directly to a school, do so.</w:t>
      </w:r>
    </w:p>
    <w:p w14:paraId="187BCD81" w14:textId="77777777" w:rsidR="000B7037" w:rsidRPr="002B3A2E" w:rsidRDefault="000B7037" w:rsidP="000B7037">
      <w:pPr>
        <w:pStyle w:val="ListParagraph"/>
        <w:numPr>
          <w:ilvl w:val="1"/>
          <w:numId w:val="30"/>
        </w:numPr>
        <w:spacing w:after="160" w:line="259" w:lineRule="auto"/>
        <w:rPr>
          <w:rFonts w:ascii="Arial" w:hAnsi="Arial" w:cs="Arial"/>
          <w:szCs w:val="20"/>
        </w:rPr>
      </w:pPr>
      <w:r w:rsidRPr="002B3A2E">
        <w:rPr>
          <w:rFonts w:ascii="Arial" w:hAnsi="Arial" w:cs="Arial"/>
          <w:szCs w:val="20"/>
        </w:rPr>
        <w:t>If an individual serves multiple schools, review the contract or planned work schedule and decide if an appropriate split can be determined. If so, code the split to each school.</w:t>
      </w:r>
    </w:p>
    <w:p w14:paraId="60879AAA" w14:textId="58E7FB23" w:rsidR="000B7037" w:rsidRPr="002B3A2E" w:rsidRDefault="000B7037" w:rsidP="000B7037">
      <w:pPr>
        <w:pStyle w:val="ListParagraph"/>
        <w:numPr>
          <w:ilvl w:val="1"/>
          <w:numId w:val="30"/>
        </w:numPr>
        <w:spacing w:after="160" w:line="259" w:lineRule="auto"/>
        <w:rPr>
          <w:rFonts w:ascii="Arial" w:hAnsi="Arial" w:cs="Arial"/>
          <w:szCs w:val="20"/>
        </w:rPr>
      </w:pPr>
      <w:r w:rsidRPr="002B3A2E">
        <w:rPr>
          <w:rFonts w:ascii="Arial" w:hAnsi="Arial" w:cs="Arial"/>
          <w:szCs w:val="20"/>
        </w:rPr>
        <w:t xml:space="preserve">If an appropriate split cannot be determined, consider whether the individual could be assigned to a specific school instructional level for later allocation (example: Learning Technologies Coordinator serving all elementary schools). Refer to </w:t>
      </w:r>
      <w:hyperlink w:anchor="_District_Practices" w:history="1">
        <w:r w:rsidRPr="00653A23">
          <w:rPr>
            <w:rStyle w:val="Hyperlink"/>
            <w:rFonts w:ascii="Arial" w:hAnsi="Arial" w:cs="Arial"/>
            <w:szCs w:val="20"/>
          </w:rPr>
          <w:t>District Practices</w:t>
        </w:r>
      </w:hyperlink>
      <w:r w:rsidRPr="002B3A2E">
        <w:rPr>
          <w:rFonts w:ascii="Arial" w:hAnsi="Arial" w:cs="Arial"/>
          <w:szCs w:val="20"/>
        </w:rPr>
        <w:t>.</w:t>
      </w:r>
    </w:p>
    <w:p w14:paraId="4D454C91" w14:textId="627CE967" w:rsidR="000B7037" w:rsidRDefault="000B7037" w:rsidP="000B7037">
      <w:pPr>
        <w:pStyle w:val="ListParagraph"/>
        <w:numPr>
          <w:ilvl w:val="0"/>
          <w:numId w:val="30"/>
        </w:numPr>
        <w:spacing w:after="160" w:line="259" w:lineRule="auto"/>
        <w:rPr>
          <w:rFonts w:ascii="Arial" w:hAnsi="Arial" w:cs="Arial"/>
          <w:szCs w:val="20"/>
        </w:rPr>
      </w:pPr>
      <w:r w:rsidRPr="002B3A2E">
        <w:rPr>
          <w:rFonts w:ascii="Arial" w:hAnsi="Arial" w:cs="Arial"/>
          <w:szCs w:val="20"/>
        </w:rPr>
        <w:t xml:space="preserve">If unable to do so, or if an individual serves all schools regardless </w:t>
      </w:r>
      <w:r w:rsidRPr="00D04E47">
        <w:rPr>
          <w:rFonts w:ascii="Arial" w:hAnsi="Arial" w:cs="Arial"/>
          <w:szCs w:val="20"/>
        </w:rPr>
        <w:t xml:space="preserve">of </w:t>
      </w:r>
      <w:r w:rsidR="004E7072" w:rsidRPr="00D04E47">
        <w:rPr>
          <w:rFonts w:ascii="Arial" w:hAnsi="Arial" w:cs="Arial"/>
          <w:szCs w:val="20"/>
        </w:rPr>
        <w:t xml:space="preserve">instructional </w:t>
      </w:r>
      <w:r w:rsidRPr="00D04E47">
        <w:rPr>
          <w:rFonts w:ascii="Arial" w:hAnsi="Arial" w:cs="Arial"/>
          <w:szCs w:val="20"/>
        </w:rPr>
        <w:t>level</w:t>
      </w:r>
      <w:r w:rsidRPr="002B3A2E">
        <w:rPr>
          <w:rFonts w:ascii="Arial" w:hAnsi="Arial" w:cs="Arial"/>
          <w:szCs w:val="20"/>
        </w:rPr>
        <w:t>, code to the district level for later districtwide allocation</w:t>
      </w:r>
      <w:r w:rsidR="007D10FC">
        <w:rPr>
          <w:rFonts w:ascii="Arial" w:hAnsi="Arial" w:cs="Arial"/>
          <w:szCs w:val="20"/>
        </w:rPr>
        <w:t xml:space="preserve"> by the state</w:t>
      </w:r>
      <w:r w:rsidRPr="002B3A2E">
        <w:rPr>
          <w:rFonts w:ascii="Arial" w:hAnsi="Arial" w:cs="Arial"/>
          <w:szCs w:val="20"/>
        </w:rPr>
        <w:t>.</w:t>
      </w:r>
    </w:p>
    <w:p w14:paraId="6E428339" w14:textId="32656400" w:rsidR="0027560F" w:rsidRDefault="0027560F" w:rsidP="0027560F">
      <w:pPr>
        <w:pStyle w:val="Heading2"/>
      </w:pPr>
      <w:r>
        <w:t>Expenditure Reporting Type Considerations</w:t>
      </w:r>
    </w:p>
    <w:p w14:paraId="0EE49404" w14:textId="5771F2CF" w:rsidR="0027560F" w:rsidRDefault="0027560F" w:rsidP="0027560F">
      <w:r>
        <w:t>There are five different ways an expenditure can be considered within the school-level per pupil expenditure calculation: (1) school level, (2) school instru</w:t>
      </w:r>
      <w:r w:rsidR="00B12887">
        <w:t>ctional level</w:t>
      </w:r>
      <w:r w:rsidR="007902AC">
        <w:t xml:space="preserve"> (allocated)</w:t>
      </w:r>
      <w:r w:rsidR="00B12887">
        <w:t>, (3) district l</w:t>
      </w:r>
      <w:r>
        <w:t>evel</w:t>
      </w:r>
      <w:r w:rsidR="007902AC">
        <w:t xml:space="preserve"> (allocated)</w:t>
      </w:r>
      <w:r>
        <w:t>, (4) district only</w:t>
      </w:r>
      <w:r w:rsidR="007902AC">
        <w:t xml:space="preserve"> (unallocated)</w:t>
      </w:r>
      <w:r>
        <w:t xml:space="preserve">, and (5) exclusion*. The </w:t>
      </w:r>
      <w:r w:rsidR="00653A23">
        <w:t xml:space="preserve">following </w:t>
      </w:r>
      <w:r>
        <w:t>illustration visually reflects how each will be included in the report card.</w:t>
      </w:r>
    </w:p>
    <w:tbl>
      <w:tblPr>
        <w:tblStyle w:val="TableGrid"/>
        <w:tblW w:w="0" w:type="auto"/>
        <w:tblLook w:val="0620" w:firstRow="1" w:lastRow="0" w:firstColumn="0" w:lastColumn="0" w:noHBand="1" w:noVBand="1"/>
        <w:tblCaption w:val="Direct Coding Types"/>
        <w:tblDescription w:val="This table provides examples of direct coding types. 1. School level, 2. School instructional level, and 3. District level, 4. District only, and 5. Exclusions. Expenditures/expenses coded to the first three, school level, school instructional level, and district level will comprise the per pupil expenditure calculations. Expenditures/expenses coded to district only will appear as a lump sum separately from the per pupil expenditure calculation on the report card. Expenditures/expenses coded as an Exclusion will not be illustrated in the report card."/>
      </w:tblPr>
      <w:tblGrid>
        <w:gridCol w:w="2695"/>
        <w:gridCol w:w="2070"/>
        <w:gridCol w:w="6025"/>
      </w:tblGrid>
      <w:tr w:rsidR="0027560F" w14:paraId="4C010CBF" w14:textId="77777777" w:rsidTr="00761AFB">
        <w:trPr>
          <w:tblHeader/>
        </w:trPr>
        <w:tc>
          <w:tcPr>
            <w:tcW w:w="2695" w:type="dxa"/>
          </w:tcPr>
          <w:p w14:paraId="720F2754" w14:textId="77777777" w:rsidR="0027560F" w:rsidRPr="00BE0982" w:rsidRDefault="0027560F" w:rsidP="008905D3">
            <w:pPr>
              <w:rPr>
                <w:b/>
              </w:rPr>
            </w:pPr>
            <w:r>
              <w:rPr>
                <w:b/>
              </w:rPr>
              <w:t>Direct Coding Type</w:t>
            </w:r>
          </w:p>
        </w:tc>
        <w:tc>
          <w:tcPr>
            <w:tcW w:w="2070" w:type="dxa"/>
          </w:tcPr>
          <w:p w14:paraId="4A64C577" w14:textId="77777777" w:rsidR="0027560F" w:rsidRPr="00BE0982" w:rsidRDefault="0027560F" w:rsidP="008905D3">
            <w:pPr>
              <w:rPr>
                <w:b/>
              </w:rPr>
            </w:pPr>
            <w:r w:rsidRPr="00BE0982">
              <w:rPr>
                <w:b/>
              </w:rPr>
              <w:t>Example</w:t>
            </w:r>
          </w:p>
        </w:tc>
        <w:tc>
          <w:tcPr>
            <w:tcW w:w="6025" w:type="dxa"/>
          </w:tcPr>
          <w:p w14:paraId="16F83B21" w14:textId="77777777" w:rsidR="0027560F" w:rsidRPr="00BE0982" w:rsidRDefault="0027560F" w:rsidP="008905D3">
            <w:pPr>
              <w:rPr>
                <w:b/>
              </w:rPr>
            </w:pPr>
            <w:r>
              <w:rPr>
                <w:b/>
              </w:rPr>
              <w:t>Use</w:t>
            </w:r>
          </w:p>
        </w:tc>
      </w:tr>
      <w:tr w:rsidR="0027560F" w14:paraId="641B3DD7" w14:textId="77777777" w:rsidTr="00761AFB">
        <w:trPr>
          <w:tblHeader/>
        </w:trPr>
        <w:tc>
          <w:tcPr>
            <w:tcW w:w="2695" w:type="dxa"/>
          </w:tcPr>
          <w:p w14:paraId="5F52D839" w14:textId="77777777" w:rsidR="0027560F" w:rsidRDefault="0027560F" w:rsidP="008905D3">
            <w:r>
              <w:t>(1) School level</w:t>
            </w:r>
          </w:p>
        </w:tc>
        <w:tc>
          <w:tcPr>
            <w:tcW w:w="2070" w:type="dxa"/>
            <w:tcBorders>
              <w:bottom w:val="single" w:sz="4" w:space="0" w:color="auto"/>
            </w:tcBorders>
          </w:tcPr>
          <w:p w14:paraId="083DDE93" w14:textId="77777777" w:rsidR="0027560F" w:rsidRDefault="0027560F" w:rsidP="008905D3">
            <w:r>
              <w:t>Teacher Salary</w:t>
            </w:r>
          </w:p>
        </w:tc>
        <w:tc>
          <w:tcPr>
            <w:tcW w:w="6025" w:type="dxa"/>
            <w:tcBorders>
              <w:bottom w:val="single" w:sz="4" w:space="0" w:color="auto"/>
            </w:tcBorders>
          </w:tcPr>
          <w:p w14:paraId="4890550A" w14:textId="77777777" w:rsidR="0027560F" w:rsidRDefault="0027560F" w:rsidP="008905D3">
            <w:r>
              <w:t>Expenditure specific to a school (e.g., Hillcrest Elementary)</w:t>
            </w:r>
          </w:p>
        </w:tc>
      </w:tr>
      <w:tr w:rsidR="003C6656" w14:paraId="690867F5" w14:textId="77777777" w:rsidTr="00761AFB">
        <w:trPr>
          <w:tblHeader/>
        </w:trPr>
        <w:tc>
          <w:tcPr>
            <w:tcW w:w="2695" w:type="dxa"/>
            <w:tcBorders>
              <w:right w:val="nil"/>
            </w:tcBorders>
          </w:tcPr>
          <w:p w14:paraId="0969F151" w14:textId="77777777" w:rsidR="003C6656" w:rsidRDefault="003C6656" w:rsidP="008905D3">
            <w:pPr>
              <w:ind w:left="720"/>
            </w:pPr>
            <w:r>
              <w:t>+</w:t>
            </w:r>
          </w:p>
        </w:tc>
        <w:tc>
          <w:tcPr>
            <w:tcW w:w="2070" w:type="dxa"/>
            <w:tcBorders>
              <w:left w:val="nil"/>
              <w:right w:val="nil"/>
            </w:tcBorders>
          </w:tcPr>
          <w:p w14:paraId="405B5CEF" w14:textId="58013C74" w:rsidR="003C6656" w:rsidRPr="00194E9D" w:rsidRDefault="00194E9D" w:rsidP="00194E9D">
            <w:pPr>
              <w:rPr>
                <w:color w:val="FFFFFF" w:themeColor="background1"/>
                <w:sz w:val="16"/>
              </w:rPr>
            </w:pPr>
            <w:r w:rsidRPr="00194E9D">
              <w:rPr>
                <w:color w:val="FFFFFF" w:themeColor="background1"/>
                <w:sz w:val="14"/>
              </w:rPr>
              <w:t>Cell intentionally left blank.</w:t>
            </w:r>
          </w:p>
        </w:tc>
        <w:tc>
          <w:tcPr>
            <w:tcW w:w="6025" w:type="dxa"/>
            <w:tcBorders>
              <w:left w:val="nil"/>
            </w:tcBorders>
          </w:tcPr>
          <w:p w14:paraId="04205FD0" w14:textId="3BF6EE88" w:rsidR="003C6656" w:rsidRPr="00194E9D" w:rsidRDefault="00194E9D" w:rsidP="008905D3">
            <w:pPr>
              <w:ind w:left="720"/>
              <w:rPr>
                <w:color w:val="FFFFFF" w:themeColor="background1"/>
              </w:rPr>
            </w:pPr>
            <w:r w:rsidRPr="00194E9D">
              <w:rPr>
                <w:color w:val="FFFFFF" w:themeColor="background1"/>
                <w:sz w:val="14"/>
              </w:rPr>
              <w:t>Cell intentionally left blank.</w:t>
            </w:r>
          </w:p>
        </w:tc>
      </w:tr>
      <w:tr w:rsidR="0027560F" w14:paraId="0180EC05" w14:textId="77777777" w:rsidTr="00761AFB">
        <w:trPr>
          <w:tblHeader/>
        </w:trPr>
        <w:tc>
          <w:tcPr>
            <w:tcW w:w="2695" w:type="dxa"/>
          </w:tcPr>
          <w:p w14:paraId="02890118" w14:textId="77777777" w:rsidR="0027560F" w:rsidRDefault="0027560F" w:rsidP="008905D3">
            <w:r>
              <w:t>(2) School instructional level</w:t>
            </w:r>
          </w:p>
        </w:tc>
        <w:tc>
          <w:tcPr>
            <w:tcW w:w="2070" w:type="dxa"/>
            <w:tcBorders>
              <w:bottom w:val="single" w:sz="4" w:space="0" w:color="auto"/>
            </w:tcBorders>
          </w:tcPr>
          <w:p w14:paraId="5CFB9616" w14:textId="5325E866" w:rsidR="0027560F" w:rsidRDefault="0027560F" w:rsidP="008905D3">
            <w:r>
              <w:t>P</w:t>
            </w:r>
            <w:r w:rsidR="001C2A3B">
              <w:t xml:space="preserve">rofessional </w:t>
            </w:r>
            <w:r>
              <w:t>D</w:t>
            </w:r>
            <w:r w:rsidR="001C2A3B">
              <w:t>evelopment</w:t>
            </w:r>
            <w:r>
              <w:t xml:space="preserve"> for all elementary school teachers</w:t>
            </w:r>
          </w:p>
        </w:tc>
        <w:tc>
          <w:tcPr>
            <w:tcW w:w="6025" w:type="dxa"/>
            <w:tcBorders>
              <w:bottom w:val="single" w:sz="4" w:space="0" w:color="auto"/>
            </w:tcBorders>
          </w:tcPr>
          <w:p w14:paraId="3AB9B5D1" w14:textId="77777777" w:rsidR="0027560F" w:rsidRDefault="0027560F" w:rsidP="008905D3">
            <w:r>
              <w:t>Expenditure allocated proportionately across all elementary schools (allocated at appropriate school instructional level based on designated code selected)</w:t>
            </w:r>
          </w:p>
        </w:tc>
      </w:tr>
      <w:tr w:rsidR="003C6656" w14:paraId="5E5703DC" w14:textId="77777777" w:rsidTr="00761AFB">
        <w:trPr>
          <w:tblHeader/>
        </w:trPr>
        <w:tc>
          <w:tcPr>
            <w:tcW w:w="2695" w:type="dxa"/>
            <w:tcBorders>
              <w:right w:val="nil"/>
            </w:tcBorders>
          </w:tcPr>
          <w:p w14:paraId="2555BAE8" w14:textId="77777777" w:rsidR="003C6656" w:rsidRDefault="003C6656" w:rsidP="008905D3">
            <w:pPr>
              <w:ind w:left="720"/>
            </w:pPr>
            <w:r>
              <w:t>+</w:t>
            </w:r>
          </w:p>
        </w:tc>
        <w:tc>
          <w:tcPr>
            <w:tcW w:w="2070" w:type="dxa"/>
            <w:tcBorders>
              <w:left w:val="nil"/>
              <w:right w:val="nil"/>
            </w:tcBorders>
          </w:tcPr>
          <w:p w14:paraId="64F00BB4" w14:textId="0B29B153" w:rsidR="003C6656" w:rsidRPr="00194E9D" w:rsidRDefault="00194E9D" w:rsidP="00194E9D">
            <w:pPr>
              <w:rPr>
                <w:color w:val="FFFFFF" w:themeColor="background1"/>
              </w:rPr>
            </w:pPr>
            <w:r w:rsidRPr="00194E9D">
              <w:rPr>
                <w:color w:val="FFFFFF" w:themeColor="background1"/>
                <w:sz w:val="14"/>
              </w:rPr>
              <w:t>Cell intentionally left blank.</w:t>
            </w:r>
          </w:p>
        </w:tc>
        <w:tc>
          <w:tcPr>
            <w:tcW w:w="6025" w:type="dxa"/>
            <w:tcBorders>
              <w:left w:val="nil"/>
            </w:tcBorders>
          </w:tcPr>
          <w:p w14:paraId="49EB2E2B" w14:textId="59846F6E" w:rsidR="003C6656" w:rsidRPr="00194E9D" w:rsidRDefault="00194E9D" w:rsidP="008905D3">
            <w:pPr>
              <w:ind w:left="720"/>
              <w:rPr>
                <w:color w:val="FFFFFF" w:themeColor="background1"/>
              </w:rPr>
            </w:pPr>
            <w:r w:rsidRPr="00194E9D">
              <w:rPr>
                <w:color w:val="FFFFFF" w:themeColor="background1"/>
                <w:sz w:val="14"/>
              </w:rPr>
              <w:t>Cell intentionally left blank.</w:t>
            </w:r>
          </w:p>
        </w:tc>
      </w:tr>
      <w:tr w:rsidR="0027560F" w14:paraId="6D69D4DD" w14:textId="77777777" w:rsidTr="00761AFB">
        <w:trPr>
          <w:tblHeader/>
        </w:trPr>
        <w:tc>
          <w:tcPr>
            <w:tcW w:w="2695" w:type="dxa"/>
          </w:tcPr>
          <w:p w14:paraId="4B3BE4DD" w14:textId="77777777" w:rsidR="0027560F" w:rsidRDefault="0027560F" w:rsidP="008905D3">
            <w:r>
              <w:t>(3) District level</w:t>
            </w:r>
          </w:p>
        </w:tc>
        <w:tc>
          <w:tcPr>
            <w:tcW w:w="2070" w:type="dxa"/>
            <w:tcBorders>
              <w:bottom w:val="single" w:sz="4" w:space="0" w:color="auto"/>
            </w:tcBorders>
          </w:tcPr>
          <w:p w14:paraId="53C7D93C" w14:textId="77777777" w:rsidR="0027560F" w:rsidRDefault="0027560F" w:rsidP="008905D3">
            <w:r>
              <w:t>Superintendent Salary</w:t>
            </w:r>
          </w:p>
        </w:tc>
        <w:tc>
          <w:tcPr>
            <w:tcW w:w="6025" w:type="dxa"/>
            <w:tcBorders>
              <w:bottom w:val="single" w:sz="4" w:space="0" w:color="auto"/>
            </w:tcBorders>
          </w:tcPr>
          <w:p w14:paraId="34E5C2AA" w14:textId="77777777" w:rsidR="0027560F" w:rsidRDefault="0027560F" w:rsidP="008905D3">
            <w:r>
              <w:t>Expenditure allocated proportionately across all schools (e.g., all schools within Weaver School District)</w:t>
            </w:r>
          </w:p>
        </w:tc>
      </w:tr>
      <w:tr w:rsidR="003C6656" w14:paraId="05860E7A" w14:textId="77777777" w:rsidTr="00761AFB">
        <w:trPr>
          <w:tblHeader/>
        </w:trPr>
        <w:tc>
          <w:tcPr>
            <w:tcW w:w="2695" w:type="dxa"/>
            <w:tcBorders>
              <w:right w:val="nil"/>
            </w:tcBorders>
          </w:tcPr>
          <w:p w14:paraId="3911E70B" w14:textId="77777777" w:rsidR="003C6656" w:rsidRDefault="003C6656" w:rsidP="008905D3">
            <w:pPr>
              <w:ind w:left="720"/>
            </w:pPr>
            <w:r>
              <w:t>=</w:t>
            </w:r>
          </w:p>
        </w:tc>
        <w:tc>
          <w:tcPr>
            <w:tcW w:w="2070" w:type="dxa"/>
            <w:tcBorders>
              <w:left w:val="nil"/>
              <w:right w:val="nil"/>
            </w:tcBorders>
          </w:tcPr>
          <w:p w14:paraId="7ED971C3" w14:textId="48B3A43B" w:rsidR="003C6656" w:rsidRPr="00194E9D" w:rsidRDefault="00194E9D" w:rsidP="00194E9D">
            <w:pPr>
              <w:rPr>
                <w:color w:val="FFFFFF" w:themeColor="background1"/>
              </w:rPr>
            </w:pPr>
            <w:r w:rsidRPr="00194E9D">
              <w:rPr>
                <w:color w:val="FFFFFF" w:themeColor="background1"/>
                <w:sz w:val="14"/>
              </w:rPr>
              <w:t>Cell intentionally left blank.</w:t>
            </w:r>
          </w:p>
        </w:tc>
        <w:tc>
          <w:tcPr>
            <w:tcW w:w="6025" w:type="dxa"/>
            <w:tcBorders>
              <w:left w:val="nil"/>
            </w:tcBorders>
          </w:tcPr>
          <w:p w14:paraId="10180BB6" w14:textId="2EB03A09" w:rsidR="003C6656" w:rsidRPr="00194E9D" w:rsidRDefault="00194E9D" w:rsidP="008905D3">
            <w:pPr>
              <w:ind w:left="720"/>
              <w:rPr>
                <w:color w:val="FFFFFF" w:themeColor="background1"/>
              </w:rPr>
            </w:pPr>
            <w:r w:rsidRPr="00194E9D">
              <w:rPr>
                <w:color w:val="FFFFFF" w:themeColor="background1"/>
                <w:sz w:val="14"/>
              </w:rPr>
              <w:t>Cell intentionally left blank.</w:t>
            </w:r>
          </w:p>
        </w:tc>
      </w:tr>
      <w:tr w:rsidR="00071535" w14:paraId="4C46DDF1" w14:textId="77777777" w:rsidTr="00071535">
        <w:trPr>
          <w:tblHeader/>
        </w:trPr>
        <w:tc>
          <w:tcPr>
            <w:tcW w:w="2695" w:type="dxa"/>
            <w:tcBorders>
              <w:right w:val="nil"/>
            </w:tcBorders>
            <w:shd w:val="clear" w:color="auto" w:fill="D9D9D9" w:themeFill="background1" w:themeFillShade="D9"/>
          </w:tcPr>
          <w:p w14:paraId="13CB1CC1" w14:textId="65DDE5D7" w:rsidR="00071535" w:rsidRDefault="00071535" w:rsidP="00071535">
            <w:pPr>
              <w:ind w:left="720" w:hanging="653"/>
            </w:pPr>
            <w:r>
              <w:t>Per Pupil Expenditure</w:t>
            </w:r>
          </w:p>
        </w:tc>
        <w:tc>
          <w:tcPr>
            <w:tcW w:w="2070" w:type="dxa"/>
            <w:tcBorders>
              <w:left w:val="nil"/>
              <w:right w:val="nil"/>
            </w:tcBorders>
            <w:shd w:val="clear" w:color="auto" w:fill="D9D9D9" w:themeFill="background1" w:themeFillShade="D9"/>
          </w:tcPr>
          <w:p w14:paraId="721AE297" w14:textId="2AC36ED2" w:rsidR="00071535" w:rsidRPr="00071535" w:rsidRDefault="00071535" w:rsidP="00194E9D">
            <w:pPr>
              <w:rPr>
                <w:color w:val="D9D9D9" w:themeColor="background1" w:themeShade="D9"/>
                <w:sz w:val="14"/>
              </w:rPr>
            </w:pPr>
            <w:r w:rsidRPr="00071535">
              <w:rPr>
                <w:color w:val="D9D9D9" w:themeColor="background1" w:themeShade="D9"/>
                <w:sz w:val="14"/>
              </w:rPr>
              <w:t>Blank</w:t>
            </w:r>
          </w:p>
        </w:tc>
        <w:tc>
          <w:tcPr>
            <w:tcW w:w="6025" w:type="dxa"/>
            <w:tcBorders>
              <w:left w:val="nil"/>
            </w:tcBorders>
            <w:shd w:val="clear" w:color="auto" w:fill="D9D9D9" w:themeFill="background1" w:themeFillShade="D9"/>
          </w:tcPr>
          <w:p w14:paraId="0C73A9D4" w14:textId="07D7AAE3" w:rsidR="00071535" w:rsidRPr="00071535" w:rsidRDefault="00071535" w:rsidP="00071535">
            <w:pPr>
              <w:rPr>
                <w:color w:val="000000" w:themeColor="text1"/>
              </w:rPr>
            </w:pPr>
            <w:r w:rsidRPr="00071535">
              <w:rPr>
                <w:color w:val="000000" w:themeColor="text1"/>
              </w:rPr>
              <w:t>ESSA required calculation</w:t>
            </w:r>
          </w:p>
        </w:tc>
      </w:tr>
      <w:tr w:rsidR="00194E9D" w:rsidRPr="00194E9D" w14:paraId="5C09E5AB" w14:textId="77777777" w:rsidTr="00761AFB">
        <w:trPr>
          <w:trHeight w:val="314"/>
          <w:tblHeader/>
        </w:trPr>
        <w:tc>
          <w:tcPr>
            <w:tcW w:w="2695" w:type="dxa"/>
            <w:tcBorders>
              <w:right w:val="nil"/>
            </w:tcBorders>
          </w:tcPr>
          <w:p w14:paraId="618B74C2" w14:textId="79144AD7" w:rsidR="00194E9D" w:rsidRPr="00194E9D" w:rsidRDefault="00194E9D" w:rsidP="00194E9D">
            <w:pPr>
              <w:rPr>
                <w:color w:val="FFFFFF" w:themeColor="background1"/>
                <w:sz w:val="14"/>
              </w:rPr>
            </w:pPr>
            <w:r w:rsidRPr="00194E9D">
              <w:rPr>
                <w:color w:val="FFFFFF" w:themeColor="background1"/>
                <w:sz w:val="14"/>
              </w:rPr>
              <w:t>Cell intentionally left blank.</w:t>
            </w:r>
          </w:p>
        </w:tc>
        <w:tc>
          <w:tcPr>
            <w:tcW w:w="2070" w:type="dxa"/>
            <w:tcBorders>
              <w:left w:val="nil"/>
              <w:right w:val="nil"/>
            </w:tcBorders>
          </w:tcPr>
          <w:p w14:paraId="3E0B2BE4" w14:textId="39AF3380" w:rsidR="003C6656" w:rsidRPr="00194E9D" w:rsidRDefault="00194E9D" w:rsidP="008905D3">
            <w:pPr>
              <w:rPr>
                <w:color w:val="FFFFFF" w:themeColor="background1"/>
              </w:rPr>
            </w:pPr>
            <w:r w:rsidRPr="00194E9D">
              <w:rPr>
                <w:color w:val="FFFFFF" w:themeColor="background1"/>
                <w:sz w:val="14"/>
              </w:rPr>
              <w:t>Cell intentionally left blank.</w:t>
            </w:r>
          </w:p>
        </w:tc>
        <w:tc>
          <w:tcPr>
            <w:tcW w:w="6025" w:type="dxa"/>
            <w:tcBorders>
              <w:left w:val="nil"/>
            </w:tcBorders>
          </w:tcPr>
          <w:p w14:paraId="78F7F89F" w14:textId="1157933D" w:rsidR="003C6656" w:rsidRPr="00194E9D" w:rsidRDefault="00194E9D" w:rsidP="008905D3">
            <w:pPr>
              <w:rPr>
                <w:color w:val="FFFFFF" w:themeColor="background1"/>
              </w:rPr>
            </w:pPr>
            <w:r w:rsidRPr="00194E9D">
              <w:rPr>
                <w:color w:val="FFFFFF" w:themeColor="background1"/>
                <w:sz w:val="14"/>
              </w:rPr>
              <w:t>Cell intentionally left blank.</w:t>
            </w:r>
          </w:p>
        </w:tc>
      </w:tr>
      <w:tr w:rsidR="0027560F" w14:paraId="3B441090" w14:textId="77777777" w:rsidTr="00761AFB">
        <w:trPr>
          <w:tblHeader/>
        </w:trPr>
        <w:tc>
          <w:tcPr>
            <w:tcW w:w="2695" w:type="dxa"/>
          </w:tcPr>
          <w:p w14:paraId="02BCBF58" w14:textId="79F63467" w:rsidR="0027560F" w:rsidRDefault="00B12887" w:rsidP="008905D3">
            <w:r>
              <w:t>(4) District o</w:t>
            </w:r>
            <w:r w:rsidR="0027560F">
              <w:t>nly</w:t>
            </w:r>
          </w:p>
        </w:tc>
        <w:tc>
          <w:tcPr>
            <w:tcW w:w="2070" w:type="dxa"/>
          </w:tcPr>
          <w:p w14:paraId="1E054DDD" w14:textId="1C703645" w:rsidR="0027560F" w:rsidRDefault="00623859" w:rsidP="008905D3">
            <w:r>
              <w:t>Construction</w:t>
            </w:r>
          </w:p>
        </w:tc>
        <w:tc>
          <w:tcPr>
            <w:tcW w:w="6025" w:type="dxa"/>
          </w:tcPr>
          <w:p w14:paraId="4C88E849" w14:textId="77777777" w:rsidR="0027560F" w:rsidRDefault="0027560F" w:rsidP="008905D3">
            <w:r>
              <w:t>Not included in ESSA per pupil expenditure calculation, but still shown</w:t>
            </w:r>
          </w:p>
        </w:tc>
      </w:tr>
      <w:tr w:rsidR="00761AFB" w:rsidRPr="00761AFB" w14:paraId="60B61EF3" w14:textId="77777777" w:rsidTr="00761AFB">
        <w:trPr>
          <w:trHeight w:val="278"/>
          <w:tblHeader/>
        </w:trPr>
        <w:tc>
          <w:tcPr>
            <w:tcW w:w="2695" w:type="dxa"/>
            <w:shd w:val="clear" w:color="auto" w:fill="000000" w:themeFill="text1"/>
          </w:tcPr>
          <w:p w14:paraId="3D3C2833" w14:textId="2F24D7D7" w:rsidR="00761AFB" w:rsidRPr="00761AFB" w:rsidRDefault="00761AFB" w:rsidP="00761AFB">
            <w:pPr>
              <w:rPr>
                <w:color w:val="000000" w:themeColor="text1"/>
              </w:rPr>
            </w:pPr>
            <w:r w:rsidRPr="00761AFB">
              <w:rPr>
                <w:color w:val="000000" w:themeColor="text1"/>
                <w:sz w:val="14"/>
              </w:rPr>
              <w:t>Cell intentionally left blank.</w:t>
            </w:r>
          </w:p>
        </w:tc>
        <w:tc>
          <w:tcPr>
            <w:tcW w:w="2070" w:type="dxa"/>
            <w:shd w:val="clear" w:color="auto" w:fill="000000" w:themeFill="text1"/>
          </w:tcPr>
          <w:p w14:paraId="47DEF5BB" w14:textId="6771C362" w:rsidR="00761AFB" w:rsidRPr="00761AFB" w:rsidRDefault="00761AFB" w:rsidP="00761AFB">
            <w:pPr>
              <w:rPr>
                <w:color w:val="000000" w:themeColor="text1"/>
              </w:rPr>
            </w:pPr>
            <w:r w:rsidRPr="00761AFB">
              <w:rPr>
                <w:color w:val="000000" w:themeColor="text1"/>
                <w:sz w:val="14"/>
              </w:rPr>
              <w:t>Cell intentionally left blank.</w:t>
            </w:r>
          </w:p>
        </w:tc>
        <w:tc>
          <w:tcPr>
            <w:tcW w:w="6025" w:type="dxa"/>
            <w:shd w:val="clear" w:color="auto" w:fill="000000" w:themeFill="text1"/>
          </w:tcPr>
          <w:p w14:paraId="4F85F288" w14:textId="21709E9E" w:rsidR="00761AFB" w:rsidRPr="00761AFB" w:rsidRDefault="00761AFB" w:rsidP="00761AFB">
            <w:pPr>
              <w:rPr>
                <w:color w:val="000000" w:themeColor="text1"/>
              </w:rPr>
            </w:pPr>
            <w:r w:rsidRPr="00761AFB">
              <w:rPr>
                <w:color w:val="000000" w:themeColor="text1"/>
                <w:sz w:val="14"/>
              </w:rPr>
              <w:t>Cell intentionally left blank.</w:t>
            </w:r>
          </w:p>
        </w:tc>
      </w:tr>
      <w:tr w:rsidR="00761AFB" w14:paraId="609E6522" w14:textId="77777777" w:rsidTr="00761AFB">
        <w:trPr>
          <w:tblHeader/>
        </w:trPr>
        <w:tc>
          <w:tcPr>
            <w:tcW w:w="2695" w:type="dxa"/>
          </w:tcPr>
          <w:p w14:paraId="45CE3E6C" w14:textId="77777777" w:rsidR="00761AFB" w:rsidRDefault="00761AFB" w:rsidP="00761AFB">
            <w:r>
              <w:t>(5) Exclusion*</w:t>
            </w:r>
          </w:p>
        </w:tc>
        <w:tc>
          <w:tcPr>
            <w:tcW w:w="2070" w:type="dxa"/>
          </w:tcPr>
          <w:p w14:paraId="143D8F87" w14:textId="77777777" w:rsidR="00761AFB" w:rsidRDefault="00761AFB" w:rsidP="00761AFB">
            <w:r>
              <w:t>Agency Fund</w:t>
            </w:r>
          </w:p>
        </w:tc>
        <w:tc>
          <w:tcPr>
            <w:tcW w:w="6025" w:type="dxa"/>
          </w:tcPr>
          <w:p w14:paraId="18B7DCCD" w14:textId="77777777" w:rsidR="00761AFB" w:rsidRDefault="00761AFB" w:rsidP="00761AFB">
            <w:r>
              <w:t>Not included in calculation, not shown</w:t>
            </w:r>
          </w:p>
        </w:tc>
      </w:tr>
    </w:tbl>
    <w:p w14:paraId="379AC030" w14:textId="77777777" w:rsidR="0027560F" w:rsidRDefault="0027560F" w:rsidP="0027560F">
      <w:pPr>
        <w:spacing w:after="240"/>
        <w:rPr>
          <w:rFonts w:ascii="Arial" w:hAnsi="Arial" w:cs="Arial"/>
          <w:sz w:val="20"/>
          <w:szCs w:val="20"/>
        </w:rPr>
      </w:pPr>
      <w:r>
        <w:rPr>
          <w:rFonts w:ascii="Arial" w:hAnsi="Arial" w:cs="Arial"/>
          <w:sz w:val="20"/>
          <w:szCs w:val="20"/>
        </w:rPr>
        <w:t>* Exclusions will not be determined by facility code.</w:t>
      </w:r>
    </w:p>
    <w:p w14:paraId="11456B06" w14:textId="77777777" w:rsidR="005A3D43" w:rsidRPr="002C2DDA" w:rsidRDefault="005A3D43" w:rsidP="005A3D43">
      <w:pPr>
        <w:pStyle w:val="Heading2"/>
      </w:pPr>
      <w:bookmarkStart w:id="1" w:name="_State_Assignments"/>
      <w:bookmarkEnd w:id="1"/>
      <w:r w:rsidRPr="002C2DDA">
        <w:t>State Assignments</w:t>
      </w:r>
    </w:p>
    <w:p w14:paraId="2F2781F3" w14:textId="0E449D7D" w:rsidR="00840DE2" w:rsidRPr="002C2DDA" w:rsidRDefault="00733C4E" w:rsidP="005A3D43">
      <w:pPr>
        <w:spacing w:after="160" w:line="259" w:lineRule="auto"/>
        <w:rPr>
          <w:rFonts w:ascii="Arial" w:hAnsi="Arial" w:cs="Arial"/>
          <w:szCs w:val="20"/>
        </w:rPr>
      </w:pPr>
      <w:r w:rsidRPr="002C2DDA">
        <w:rPr>
          <w:rFonts w:ascii="Arial" w:hAnsi="Arial" w:cs="Arial"/>
          <w:szCs w:val="20"/>
        </w:rPr>
        <w:t>After the CAR upload process is complete</w:t>
      </w:r>
      <w:r w:rsidR="005A3D43" w:rsidRPr="002C2DDA">
        <w:rPr>
          <w:rFonts w:ascii="Arial" w:hAnsi="Arial" w:cs="Arial"/>
          <w:szCs w:val="20"/>
        </w:rPr>
        <w:t xml:space="preserve">, the Department will </w:t>
      </w:r>
      <w:r w:rsidR="00CF6221" w:rsidRPr="002C2DDA">
        <w:rPr>
          <w:rFonts w:ascii="Arial" w:hAnsi="Arial" w:cs="Arial"/>
          <w:szCs w:val="20"/>
        </w:rPr>
        <w:t>assign</w:t>
      </w:r>
      <w:r w:rsidR="005A3D43" w:rsidRPr="002C2DDA">
        <w:rPr>
          <w:rFonts w:ascii="Arial" w:hAnsi="Arial" w:cs="Arial"/>
          <w:szCs w:val="20"/>
        </w:rPr>
        <w:t xml:space="preserve"> certain expenditures </w:t>
      </w:r>
      <w:r w:rsidR="00CF6221" w:rsidRPr="002C2DDA">
        <w:rPr>
          <w:rFonts w:ascii="Arial" w:hAnsi="Arial" w:cs="Arial"/>
          <w:szCs w:val="20"/>
        </w:rPr>
        <w:t xml:space="preserve">for placement into </w:t>
      </w:r>
      <w:r w:rsidR="002D5287" w:rsidRPr="002C2DDA">
        <w:rPr>
          <w:rFonts w:ascii="Arial" w:hAnsi="Arial" w:cs="Arial"/>
          <w:szCs w:val="20"/>
        </w:rPr>
        <w:t>specific report card categories</w:t>
      </w:r>
      <w:r w:rsidR="00136256" w:rsidRPr="002C2DDA">
        <w:rPr>
          <w:rFonts w:ascii="Arial" w:hAnsi="Arial" w:cs="Arial"/>
          <w:szCs w:val="20"/>
        </w:rPr>
        <w:t xml:space="preserve"> (district level, district only, or exclusions)</w:t>
      </w:r>
      <w:r w:rsidR="00CF6221" w:rsidRPr="002C2DDA">
        <w:rPr>
          <w:rFonts w:ascii="Arial" w:hAnsi="Arial" w:cs="Arial"/>
          <w:szCs w:val="20"/>
        </w:rPr>
        <w:t>.</w:t>
      </w:r>
      <w:r w:rsidR="00136256" w:rsidRPr="002C2DDA">
        <w:rPr>
          <w:rFonts w:ascii="Arial" w:hAnsi="Arial" w:cs="Arial"/>
          <w:szCs w:val="20"/>
        </w:rPr>
        <w:t xml:space="preserve"> These assignments </w:t>
      </w:r>
      <w:r w:rsidR="000B72BB" w:rsidRPr="002C2DDA">
        <w:rPr>
          <w:rFonts w:ascii="Arial" w:hAnsi="Arial" w:cs="Arial"/>
          <w:szCs w:val="20"/>
        </w:rPr>
        <w:t>will occur</w:t>
      </w:r>
      <w:r w:rsidR="00136256" w:rsidRPr="002C2DDA">
        <w:rPr>
          <w:rFonts w:ascii="Arial" w:hAnsi="Arial" w:cs="Arial"/>
          <w:szCs w:val="20"/>
        </w:rPr>
        <w:t xml:space="preserve"> regardless of the facility code used by the district</w:t>
      </w:r>
      <w:r w:rsidR="000B72BB" w:rsidRPr="002C2DDA">
        <w:rPr>
          <w:rFonts w:ascii="Arial" w:hAnsi="Arial" w:cs="Arial"/>
          <w:szCs w:val="20"/>
        </w:rPr>
        <w:t xml:space="preserve">; therefore, </w:t>
      </w:r>
      <w:r w:rsidR="00136256" w:rsidRPr="002C2DDA">
        <w:rPr>
          <w:rFonts w:ascii="Arial" w:hAnsi="Arial" w:cs="Arial"/>
          <w:szCs w:val="20"/>
        </w:rPr>
        <w:t xml:space="preserve">districts maintain flexibility to </w:t>
      </w:r>
      <w:r w:rsidR="000410A4" w:rsidRPr="002C2DDA">
        <w:rPr>
          <w:rFonts w:ascii="Arial" w:hAnsi="Arial" w:cs="Arial"/>
          <w:szCs w:val="20"/>
        </w:rPr>
        <w:t xml:space="preserve">support </w:t>
      </w:r>
      <w:r w:rsidR="000B72BB" w:rsidRPr="002C2DDA">
        <w:rPr>
          <w:rFonts w:ascii="Arial" w:hAnsi="Arial" w:cs="Arial"/>
          <w:szCs w:val="20"/>
        </w:rPr>
        <w:t xml:space="preserve">their </w:t>
      </w:r>
      <w:r w:rsidR="00136256" w:rsidRPr="002C2DDA">
        <w:rPr>
          <w:rFonts w:ascii="Arial" w:hAnsi="Arial" w:cs="Arial"/>
          <w:szCs w:val="20"/>
        </w:rPr>
        <w:t xml:space="preserve">local coding </w:t>
      </w:r>
      <w:r w:rsidR="008E3450" w:rsidRPr="002C2DDA">
        <w:rPr>
          <w:rFonts w:ascii="Arial" w:hAnsi="Arial" w:cs="Arial"/>
          <w:szCs w:val="20"/>
        </w:rPr>
        <w:t>preferences</w:t>
      </w:r>
      <w:r w:rsidR="00136256" w:rsidRPr="002C2DDA">
        <w:rPr>
          <w:rFonts w:ascii="Arial" w:hAnsi="Arial" w:cs="Arial"/>
          <w:szCs w:val="20"/>
        </w:rPr>
        <w:t>.</w:t>
      </w:r>
      <w:r w:rsidR="00CF6221" w:rsidRPr="002C2DDA">
        <w:rPr>
          <w:rFonts w:ascii="Arial" w:hAnsi="Arial" w:cs="Arial"/>
          <w:szCs w:val="20"/>
        </w:rPr>
        <w:t xml:space="preserve"> </w:t>
      </w:r>
      <w:r w:rsidR="005A3D43" w:rsidRPr="002C2DDA">
        <w:rPr>
          <w:rFonts w:ascii="Arial" w:hAnsi="Arial" w:cs="Arial"/>
          <w:szCs w:val="20"/>
        </w:rPr>
        <w:t>The State Assignments</w:t>
      </w:r>
      <w:r w:rsidR="008E3450" w:rsidRPr="002C2DDA">
        <w:rPr>
          <w:rFonts w:ascii="Arial" w:hAnsi="Arial" w:cs="Arial"/>
          <w:szCs w:val="20"/>
        </w:rPr>
        <w:t xml:space="preserve"> are provided in the following table. The table helps to (1)</w:t>
      </w:r>
      <w:r w:rsidR="005A3D43" w:rsidRPr="002C2DDA">
        <w:rPr>
          <w:rFonts w:ascii="Arial" w:hAnsi="Arial" w:cs="Arial"/>
          <w:szCs w:val="20"/>
        </w:rPr>
        <w:t xml:space="preserve"> define </w:t>
      </w:r>
      <w:r w:rsidR="002D5287" w:rsidRPr="002C2DDA">
        <w:rPr>
          <w:rFonts w:ascii="Arial" w:hAnsi="Arial" w:cs="Arial"/>
          <w:szCs w:val="20"/>
        </w:rPr>
        <w:t xml:space="preserve">the reason for the assignment (Guiding Principle), </w:t>
      </w:r>
      <w:r w:rsidR="008E3450" w:rsidRPr="002C2DDA">
        <w:rPr>
          <w:rFonts w:ascii="Arial" w:hAnsi="Arial" w:cs="Arial"/>
          <w:szCs w:val="20"/>
        </w:rPr>
        <w:t>(2) recognize the category on the report card to which the expenditure will be assigned</w:t>
      </w:r>
      <w:r w:rsidR="002D5287" w:rsidRPr="002C2DDA">
        <w:rPr>
          <w:rFonts w:ascii="Arial" w:hAnsi="Arial" w:cs="Arial"/>
          <w:szCs w:val="20"/>
        </w:rPr>
        <w:t xml:space="preserve"> (State Assignment Type)</w:t>
      </w:r>
      <w:r w:rsidR="005A3D43" w:rsidRPr="002C2DDA">
        <w:rPr>
          <w:rFonts w:ascii="Arial" w:hAnsi="Arial" w:cs="Arial"/>
          <w:szCs w:val="20"/>
        </w:rPr>
        <w:t xml:space="preserve">, and </w:t>
      </w:r>
      <w:r w:rsidR="008E3450" w:rsidRPr="002C2DDA">
        <w:rPr>
          <w:rFonts w:ascii="Arial" w:hAnsi="Arial" w:cs="Arial"/>
          <w:szCs w:val="20"/>
        </w:rPr>
        <w:t xml:space="preserve">(3) identify </w:t>
      </w:r>
      <w:r w:rsidR="005A3D43" w:rsidRPr="002C2DDA">
        <w:rPr>
          <w:rFonts w:ascii="Arial" w:hAnsi="Arial" w:cs="Arial"/>
          <w:szCs w:val="20"/>
        </w:rPr>
        <w:t>the associated dimensions tha</w:t>
      </w:r>
      <w:r w:rsidR="002D5287" w:rsidRPr="002C2DDA">
        <w:rPr>
          <w:rFonts w:ascii="Arial" w:hAnsi="Arial" w:cs="Arial"/>
          <w:szCs w:val="20"/>
        </w:rPr>
        <w:t>t will be used to assign the expenditures (Coding Dimension).</w:t>
      </w:r>
    </w:p>
    <w:p w14:paraId="3D6C3117" w14:textId="77777777" w:rsidR="00840DE2" w:rsidRDefault="00840DE2">
      <w:pPr>
        <w:spacing w:line="276" w:lineRule="auto"/>
        <w:ind w:left="0"/>
        <w:rPr>
          <w:rFonts w:ascii="Arial" w:hAnsi="Arial" w:cs="Arial"/>
          <w:szCs w:val="20"/>
          <w:highlight w:val="yellow"/>
        </w:rPr>
      </w:pPr>
      <w:r>
        <w:rPr>
          <w:rFonts w:ascii="Arial" w:hAnsi="Arial" w:cs="Arial"/>
          <w:szCs w:val="20"/>
          <w:highlight w:val="yellow"/>
        </w:rPr>
        <w:br w:type="page"/>
      </w:r>
    </w:p>
    <w:tbl>
      <w:tblPr>
        <w:tblStyle w:val="TableGrid"/>
        <w:tblW w:w="0" w:type="auto"/>
        <w:tblLook w:val="04A0" w:firstRow="1" w:lastRow="0" w:firstColumn="1" w:lastColumn="0" w:noHBand="0" w:noVBand="1"/>
        <w:tblCaption w:val="State Assignments"/>
        <w:tblDescription w:val="This table contains the guiding pricinples, state assignment types, and related coding dimensions for expenditure types that will be placed by the state into a report card category."/>
      </w:tblPr>
      <w:tblGrid>
        <w:gridCol w:w="3595"/>
        <w:gridCol w:w="1980"/>
        <w:gridCol w:w="5042"/>
      </w:tblGrid>
      <w:tr w:rsidR="007F0DFF" w:rsidRPr="007F0DFF" w14:paraId="6001B99C" w14:textId="77777777" w:rsidTr="00F8115B">
        <w:trPr>
          <w:tblHeader/>
        </w:trPr>
        <w:tc>
          <w:tcPr>
            <w:tcW w:w="3595" w:type="dxa"/>
            <w:shd w:val="clear" w:color="auto" w:fill="000000" w:themeFill="text1"/>
            <w:vAlign w:val="center"/>
          </w:tcPr>
          <w:p w14:paraId="19B106AB" w14:textId="64C8C100" w:rsidR="005A3D43" w:rsidRPr="007F0DFF" w:rsidRDefault="00C31D41" w:rsidP="007F0DFF">
            <w:pPr>
              <w:ind w:left="0"/>
              <w:rPr>
                <w:rFonts w:ascii="Arial" w:hAnsi="Arial" w:cs="Arial"/>
                <w:color w:val="FFFFFF" w:themeColor="background1"/>
                <w:szCs w:val="20"/>
              </w:rPr>
            </w:pPr>
            <w:r w:rsidRPr="007F0DFF">
              <w:rPr>
                <w:rFonts w:ascii="Arial" w:hAnsi="Arial" w:cs="Arial"/>
                <w:color w:val="FFFFFF" w:themeColor="background1"/>
                <w:szCs w:val="20"/>
              </w:rPr>
              <w:t>Guiding Principle</w:t>
            </w:r>
          </w:p>
        </w:tc>
        <w:tc>
          <w:tcPr>
            <w:tcW w:w="1980" w:type="dxa"/>
            <w:shd w:val="clear" w:color="auto" w:fill="000000" w:themeFill="text1"/>
            <w:vAlign w:val="center"/>
          </w:tcPr>
          <w:p w14:paraId="37599B39" w14:textId="60DF5057" w:rsidR="005A3D43" w:rsidRPr="007F0DFF" w:rsidRDefault="00C31D41" w:rsidP="007F0DFF">
            <w:pPr>
              <w:ind w:left="0"/>
              <w:rPr>
                <w:rFonts w:ascii="Arial" w:hAnsi="Arial" w:cs="Arial"/>
                <w:color w:val="FFFFFF" w:themeColor="background1"/>
                <w:szCs w:val="20"/>
              </w:rPr>
            </w:pPr>
            <w:r w:rsidRPr="007F0DFF">
              <w:rPr>
                <w:rFonts w:ascii="Arial" w:hAnsi="Arial" w:cs="Arial"/>
                <w:color w:val="FFFFFF" w:themeColor="background1"/>
                <w:szCs w:val="20"/>
              </w:rPr>
              <w:t>State Assignment Type</w:t>
            </w:r>
          </w:p>
        </w:tc>
        <w:tc>
          <w:tcPr>
            <w:tcW w:w="5042" w:type="dxa"/>
            <w:shd w:val="clear" w:color="auto" w:fill="000000" w:themeFill="text1"/>
            <w:vAlign w:val="center"/>
          </w:tcPr>
          <w:p w14:paraId="03A4B007" w14:textId="43E67A21" w:rsidR="005A3D43" w:rsidRPr="007F0DFF" w:rsidRDefault="005A3D43" w:rsidP="007F0DFF">
            <w:pPr>
              <w:ind w:left="0"/>
              <w:rPr>
                <w:rFonts w:ascii="Arial" w:hAnsi="Arial" w:cs="Arial"/>
                <w:color w:val="FFFFFF" w:themeColor="background1"/>
                <w:szCs w:val="20"/>
              </w:rPr>
            </w:pPr>
            <w:r w:rsidRPr="007F0DFF">
              <w:rPr>
                <w:rFonts w:ascii="Arial" w:hAnsi="Arial" w:cs="Arial"/>
                <w:color w:val="FFFFFF" w:themeColor="background1"/>
                <w:szCs w:val="20"/>
              </w:rPr>
              <w:t xml:space="preserve">Coding </w:t>
            </w:r>
            <w:r w:rsidR="002D5287" w:rsidRPr="007F0DFF">
              <w:rPr>
                <w:rFonts w:ascii="Arial" w:hAnsi="Arial" w:cs="Arial"/>
                <w:color w:val="FFFFFF" w:themeColor="background1"/>
                <w:szCs w:val="20"/>
              </w:rPr>
              <w:t>Dimension</w:t>
            </w:r>
          </w:p>
        </w:tc>
      </w:tr>
      <w:tr w:rsidR="00C31D41" w:rsidRPr="002C2DDA" w14:paraId="7B12B502" w14:textId="77777777" w:rsidTr="00F8115B">
        <w:trPr>
          <w:tblHeader/>
        </w:trPr>
        <w:tc>
          <w:tcPr>
            <w:tcW w:w="3595" w:type="dxa"/>
          </w:tcPr>
          <w:p w14:paraId="3D3A70EF" w14:textId="60E98699" w:rsidR="00C31D41" w:rsidRPr="002C2DDA" w:rsidRDefault="00C31D41" w:rsidP="00F52D4A">
            <w:pPr>
              <w:ind w:left="0"/>
              <w:rPr>
                <w:rFonts w:ascii="Arial" w:hAnsi="Arial" w:cs="Arial"/>
                <w:szCs w:val="20"/>
              </w:rPr>
            </w:pPr>
            <w:r w:rsidRPr="002C2DDA">
              <w:rPr>
                <w:rFonts w:ascii="Arial" w:hAnsi="Arial" w:cs="Arial"/>
                <w:szCs w:val="20"/>
              </w:rPr>
              <w:t>Causes PPE fluctuation</w:t>
            </w:r>
          </w:p>
        </w:tc>
        <w:tc>
          <w:tcPr>
            <w:tcW w:w="1980" w:type="dxa"/>
          </w:tcPr>
          <w:p w14:paraId="060B63CF" w14:textId="4848D74C" w:rsidR="00C31D41" w:rsidRPr="002C2DDA" w:rsidRDefault="00C31D41" w:rsidP="00F52D4A">
            <w:pPr>
              <w:ind w:left="0"/>
              <w:rPr>
                <w:rFonts w:ascii="Arial" w:hAnsi="Arial" w:cs="Arial"/>
                <w:szCs w:val="20"/>
              </w:rPr>
            </w:pPr>
            <w:r w:rsidRPr="002C2DDA">
              <w:rPr>
                <w:rFonts w:ascii="Arial" w:hAnsi="Arial" w:cs="Arial"/>
                <w:szCs w:val="20"/>
              </w:rPr>
              <w:t>District Level</w:t>
            </w:r>
          </w:p>
        </w:tc>
        <w:tc>
          <w:tcPr>
            <w:tcW w:w="5042" w:type="dxa"/>
          </w:tcPr>
          <w:p w14:paraId="73FB6ED2" w14:textId="583C3E3C" w:rsidR="003A5792" w:rsidRPr="002C2DDA" w:rsidRDefault="003A5792" w:rsidP="003A5792">
            <w:pPr>
              <w:ind w:left="0"/>
              <w:rPr>
                <w:rFonts w:ascii="Arial" w:hAnsi="Arial" w:cs="Arial"/>
                <w:szCs w:val="20"/>
              </w:rPr>
            </w:pPr>
            <w:r w:rsidRPr="002C2DDA">
              <w:rPr>
                <w:rFonts w:ascii="Arial" w:hAnsi="Arial" w:cs="Arial"/>
                <w:szCs w:val="20"/>
              </w:rPr>
              <w:t>AEA Flow through</w:t>
            </w:r>
            <w:r w:rsidR="000410A4" w:rsidRPr="002C2DDA">
              <w:rPr>
                <w:rFonts w:ascii="Arial" w:hAnsi="Arial" w:cs="Arial"/>
                <w:szCs w:val="20"/>
              </w:rPr>
              <w:t xml:space="preserve"> – F</w:t>
            </w:r>
            <w:r w:rsidR="00E20A0E" w:rsidRPr="002C2DDA">
              <w:rPr>
                <w:rFonts w:ascii="Arial" w:hAnsi="Arial" w:cs="Arial"/>
                <w:szCs w:val="20"/>
              </w:rPr>
              <w:t>unction 6100, Object 961</w:t>
            </w:r>
          </w:p>
          <w:p w14:paraId="7E00ADA6" w14:textId="6CADCC09" w:rsidR="003A5792" w:rsidRPr="002C2DDA" w:rsidRDefault="003A5792" w:rsidP="003A5792">
            <w:pPr>
              <w:ind w:left="0"/>
              <w:rPr>
                <w:rFonts w:ascii="Arial" w:hAnsi="Arial" w:cs="Arial"/>
                <w:szCs w:val="20"/>
              </w:rPr>
            </w:pPr>
            <w:r w:rsidRPr="002C2DDA">
              <w:rPr>
                <w:rFonts w:ascii="Arial" w:hAnsi="Arial" w:cs="Arial"/>
                <w:szCs w:val="20"/>
              </w:rPr>
              <w:t xml:space="preserve">Management Fund – Fund </w:t>
            </w:r>
            <w:r w:rsidR="00F52D4A" w:rsidRPr="002C2DDA">
              <w:rPr>
                <w:rFonts w:ascii="Arial" w:hAnsi="Arial" w:cs="Arial"/>
                <w:szCs w:val="20"/>
              </w:rPr>
              <w:t>22</w:t>
            </w:r>
          </w:p>
        </w:tc>
      </w:tr>
      <w:tr w:rsidR="00C31D41" w:rsidRPr="002C2DDA" w14:paraId="28614FC9" w14:textId="77777777" w:rsidTr="00F8115B">
        <w:trPr>
          <w:tblHeader/>
        </w:trPr>
        <w:tc>
          <w:tcPr>
            <w:tcW w:w="3595" w:type="dxa"/>
            <w:shd w:val="clear" w:color="auto" w:fill="D9D9D9" w:themeFill="background1" w:themeFillShade="D9"/>
          </w:tcPr>
          <w:p w14:paraId="17B709BC" w14:textId="6D5022A7" w:rsidR="00C31D41" w:rsidRPr="002C2DDA" w:rsidRDefault="003A5792" w:rsidP="00F52D4A">
            <w:pPr>
              <w:ind w:left="0"/>
              <w:rPr>
                <w:rFonts w:ascii="Arial" w:hAnsi="Arial" w:cs="Arial"/>
                <w:szCs w:val="20"/>
              </w:rPr>
            </w:pPr>
            <w:r w:rsidRPr="002C2DDA">
              <w:rPr>
                <w:rFonts w:ascii="Arial" w:hAnsi="Arial" w:cs="Arial"/>
                <w:szCs w:val="20"/>
              </w:rPr>
              <w:t xml:space="preserve">Causes PPE fluctuation </w:t>
            </w:r>
          </w:p>
        </w:tc>
        <w:tc>
          <w:tcPr>
            <w:tcW w:w="1980" w:type="dxa"/>
            <w:shd w:val="clear" w:color="auto" w:fill="D9D9D9" w:themeFill="background1" w:themeFillShade="D9"/>
          </w:tcPr>
          <w:p w14:paraId="63FD3C73" w14:textId="2D786CE8" w:rsidR="00C31D41" w:rsidRPr="002C2DDA" w:rsidRDefault="00C31D41" w:rsidP="00F52D4A">
            <w:pPr>
              <w:ind w:left="0"/>
              <w:rPr>
                <w:rFonts w:ascii="Arial" w:hAnsi="Arial" w:cs="Arial"/>
                <w:szCs w:val="20"/>
              </w:rPr>
            </w:pPr>
            <w:r w:rsidRPr="002C2DDA">
              <w:rPr>
                <w:rFonts w:ascii="Arial" w:hAnsi="Arial" w:cs="Arial"/>
                <w:szCs w:val="20"/>
              </w:rPr>
              <w:t>District Only</w:t>
            </w:r>
          </w:p>
        </w:tc>
        <w:tc>
          <w:tcPr>
            <w:tcW w:w="5042" w:type="dxa"/>
            <w:shd w:val="clear" w:color="auto" w:fill="D9D9D9" w:themeFill="background1" w:themeFillShade="D9"/>
          </w:tcPr>
          <w:p w14:paraId="0504E8BD" w14:textId="1CC18A86" w:rsidR="003A5792" w:rsidRPr="002C2DDA" w:rsidRDefault="0091161A" w:rsidP="003A5792">
            <w:pPr>
              <w:ind w:left="0"/>
              <w:rPr>
                <w:rFonts w:ascii="Arial" w:hAnsi="Arial" w:cs="Arial"/>
                <w:szCs w:val="20"/>
              </w:rPr>
            </w:pPr>
            <w:r w:rsidRPr="002C2DDA">
              <w:rPr>
                <w:rFonts w:ascii="Arial" w:hAnsi="Arial" w:cs="Arial"/>
                <w:szCs w:val="20"/>
              </w:rPr>
              <w:t xml:space="preserve">Facilities, Acquisition, and </w:t>
            </w:r>
            <w:r w:rsidR="003A5792" w:rsidRPr="002C2DDA">
              <w:rPr>
                <w:rFonts w:ascii="Arial" w:hAnsi="Arial" w:cs="Arial"/>
                <w:szCs w:val="20"/>
              </w:rPr>
              <w:t>Construction – Function 4XXX</w:t>
            </w:r>
          </w:p>
        </w:tc>
      </w:tr>
      <w:tr w:rsidR="00C31D41" w:rsidRPr="002C2DDA" w14:paraId="6DE7B063" w14:textId="77777777" w:rsidTr="00F8115B">
        <w:trPr>
          <w:tblHeader/>
        </w:trPr>
        <w:tc>
          <w:tcPr>
            <w:tcW w:w="3595" w:type="dxa"/>
            <w:shd w:val="clear" w:color="auto" w:fill="D9D9D9" w:themeFill="background1" w:themeFillShade="D9"/>
          </w:tcPr>
          <w:p w14:paraId="383EA38B" w14:textId="386D2CB1" w:rsidR="00C31D41" w:rsidRPr="002C2DDA" w:rsidRDefault="003A5792" w:rsidP="00F52D4A">
            <w:pPr>
              <w:ind w:left="0"/>
              <w:rPr>
                <w:rFonts w:ascii="Arial" w:hAnsi="Arial" w:cs="Arial"/>
                <w:szCs w:val="20"/>
              </w:rPr>
            </w:pPr>
            <w:r w:rsidRPr="002C2DDA">
              <w:rPr>
                <w:rFonts w:ascii="Arial" w:hAnsi="Arial" w:cs="Arial"/>
                <w:szCs w:val="20"/>
              </w:rPr>
              <w:t>Expenditures for students outside A</w:t>
            </w:r>
            <w:r w:rsidR="00D845AE" w:rsidRPr="002C2DDA">
              <w:rPr>
                <w:rFonts w:ascii="Arial" w:hAnsi="Arial" w:cs="Arial"/>
                <w:szCs w:val="20"/>
              </w:rPr>
              <w:t xml:space="preserve">verage </w:t>
            </w:r>
            <w:r w:rsidRPr="002C2DDA">
              <w:rPr>
                <w:rFonts w:ascii="Arial" w:hAnsi="Arial" w:cs="Arial"/>
                <w:szCs w:val="20"/>
              </w:rPr>
              <w:t>D</w:t>
            </w:r>
            <w:r w:rsidR="00D845AE" w:rsidRPr="002C2DDA">
              <w:rPr>
                <w:rFonts w:ascii="Arial" w:hAnsi="Arial" w:cs="Arial"/>
                <w:szCs w:val="20"/>
              </w:rPr>
              <w:t xml:space="preserve">aily </w:t>
            </w:r>
            <w:r w:rsidRPr="002C2DDA">
              <w:rPr>
                <w:rFonts w:ascii="Arial" w:hAnsi="Arial" w:cs="Arial"/>
                <w:szCs w:val="20"/>
              </w:rPr>
              <w:t>M</w:t>
            </w:r>
            <w:r w:rsidR="00D845AE" w:rsidRPr="002C2DDA">
              <w:rPr>
                <w:rFonts w:ascii="Arial" w:hAnsi="Arial" w:cs="Arial"/>
                <w:szCs w:val="20"/>
              </w:rPr>
              <w:t>embership (ADM)</w:t>
            </w:r>
          </w:p>
        </w:tc>
        <w:tc>
          <w:tcPr>
            <w:tcW w:w="1980" w:type="dxa"/>
            <w:shd w:val="clear" w:color="auto" w:fill="D9D9D9" w:themeFill="background1" w:themeFillShade="D9"/>
          </w:tcPr>
          <w:p w14:paraId="5614D6F3" w14:textId="1BB66F30" w:rsidR="00C31D41" w:rsidRPr="002C2DDA" w:rsidRDefault="003A5792" w:rsidP="00F52D4A">
            <w:pPr>
              <w:ind w:left="0"/>
              <w:rPr>
                <w:rFonts w:ascii="Arial" w:hAnsi="Arial" w:cs="Arial"/>
                <w:szCs w:val="20"/>
              </w:rPr>
            </w:pPr>
            <w:r w:rsidRPr="002C2DDA">
              <w:rPr>
                <w:rFonts w:ascii="Arial" w:hAnsi="Arial" w:cs="Arial"/>
                <w:szCs w:val="20"/>
              </w:rPr>
              <w:t>District Only</w:t>
            </w:r>
          </w:p>
        </w:tc>
        <w:tc>
          <w:tcPr>
            <w:tcW w:w="5042" w:type="dxa"/>
            <w:shd w:val="clear" w:color="auto" w:fill="D9D9D9" w:themeFill="background1" w:themeFillShade="D9"/>
          </w:tcPr>
          <w:p w14:paraId="52536209" w14:textId="427CBB71" w:rsidR="003A5792" w:rsidRPr="002C2DDA" w:rsidRDefault="003A5792" w:rsidP="003A5792">
            <w:pPr>
              <w:ind w:left="0"/>
              <w:rPr>
                <w:rFonts w:ascii="Arial" w:hAnsi="Arial" w:cs="Arial"/>
                <w:szCs w:val="20"/>
              </w:rPr>
            </w:pPr>
            <w:r w:rsidRPr="002C2DDA">
              <w:rPr>
                <w:rFonts w:ascii="Arial" w:hAnsi="Arial" w:cs="Arial"/>
                <w:szCs w:val="20"/>
              </w:rPr>
              <w:t>H</w:t>
            </w:r>
            <w:r w:rsidR="001C2A3B" w:rsidRPr="002C2DDA">
              <w:rPr>
                <w:rFonts w:ascii="Arial" w:hAnsi="Arial" w:cs="Arial"/>
                <w:szCs w:val="20"/>
              </w:rPr>
              <w:t>ome School Assistance Program (H</w:t>
            </w:r>
            <w:r w:rsidRPr="002C2DDA">
              <w:rPr>
                <w:rFonts w:ascii="Arial" w:hAnsi="Arial" w:cs="Arial"/>
                <w:szCs w:val="20"/>
              </w:rPr>
              <w:t>SAP</w:t>
            </w:r>
            <w:r w:rsidR="001C2A3B" w:rsidRPr="002C2DDA">
              <w:rPr>
                <w:rFonts w:ascii="Arial" w:hAnsi="Arial" w:cs="Arial"/>
                <w:szCs w:val="20"/>
              </w:rPr>
              <w:t>)</w:t>
            </w:r>
            <w:r w:rsidR="000410A4" w:rsidRPr="002C2DDA">
              <w:rPr>
                <w:rFonts w:ascii="Arial" w:hAnsi="Arial" w:cs="Arial"/>
                <w:szCs w:val="20"/>
              </w:rPr>
              <w:t xml:space="preserve"> – </w:t>
            </w:r>
            <w:r w:rsidR="0091161A" w:rsidRPr="002C2DDA">
              <w:rPr>
                <w:rFonts w:ascii="Arial" w:hAnsi="Arial" w:cs="Arial"/>
                <w:szCs w:val="20"/>
              </w:rPr>
              <w:t>Project 1113</w:t>
            </w:r>
          </w:p>
          <w:p w14:paraId="28ACF163" w14:textId="77777777" w:rsidR="003A5792" w:rsidRPr="002C2DDA" w:rsidRDefault="003A5792" w:rsidP="003A5792">
            <w:pPr>
              <w:ind w:left="0"/>
              <w:rPr>
                <w:rFonts w:ascii="Arial" w:hAnsi="Arial" w:cs="Arial"/>
                <w:szCs w:val="20"/>
              </w:rPr>
            </w:pPr>
            <w:r w:rsidRPr="002C2DDA">
              <w:rPr>
                <w:rFonts w:ascii="Arial" w:hAnsi="Arial" w:cs="Arial"/>
                <w:szCs w:val="20"/>
              </w:rPr>
              <w:t>Nonpublic – Program 5XX</w:t>
            </w:r>
          </w:p>
          <w:p w14:paraId="7886FEBE" w14:textId="74815EF0" w:rsidR="003A5792" w:rsidRPr="002C2DDA" w:rsidRDefault="003A5792" w:rsidP="003A5792">
            <w:pPr>
              <w:ind w:left="0"/>
              <w:rPr>
                <w:rFonts w:ascii="Arial" w:hAnsi="Arial" w:cs="Arial"/>
                <w:szCs w:val="20"/>
              </w:rPr>
            </w:pPr>
            <w:r w:rsidRPr="002C2DDA">
              <w:rPr>
                <w:rFonts w:ascii="Arial" w:hAnsi="Arial" w:cs="Arial"/>
                <w:szCs w:val="20"/>
              </w:rPr>
              <w:t>Tuition – Object 562-564, 567-569</w:t>
            </w:r>
          </w:p>
        </w:tc>
      </w:tr>
      <w:tr w:rsidR="00C31D41" w:rsidRPr="002C2DDA" w14:paraId="5DE6C9F3" w14:textId="77777777" w:rsidTr="00F8115B">
        <w:trPr>
          <w:tblHeader/>
        </w:trPr>
        <w:tc>
          <w:tcPr>
            <w:tcW w:w="3595" w:type="dxa"/>
          </w:tcPr>
          <w:p w14:paraId="6C66BF6C" w14:textId="50AA4705" w:rsidR="00C31D41" w:rsidRPr="002C2DDA" w:rsidRDefault="003A5792" w:rsidP="00F52D4A">
            <w:pPr>
              <w:ind w:left="0"/>
              <w:rPr>
                <w:rFonts w:ascii="Arial" w:hAnsi="Arial" w:cs="Arial"/>
                <w:szCs w:val="20"/>
              </w:rPr>
            </w:pPr>
            <w:r w:rsidRPr="002C2DDA">
              <w:rPr>
                <w:rFonts w:ascii="Arial" w:hAnsi="Arial" w:cs="Arial"/>
                <w:szCs w:val="20"/>
              </w:rPr>
              <w:t>Expenditures not related to PK-12</w:t>
            </w:r>
          </w:p>
        </w:tc>
        <w:tc>
          <w:tcPr>
            <w:tcW w:w="1980" w:type="dxa"/>
          </w:tcPr>
          <w:p w14:paraId="3CCA7D02" w14:textId="0DB53B29" w:rsidR="00C31D41" w:rsidRPr="002C2DDA" w:rsidRDefault="003A5792" w:rsidP="00F52D4A">
            <w:pPr>
              <w:ind w:left="0"/>
              <w:rPr>
                <w:rFonts w:ascii="Arial" w:hAnsi="Arial" w:cs="Arial"/>
                <w:szCs w:val="20"/>
              </w:rPr>
            </w:pPr>
            <w:r w:rsidRPr="002C2DDA">
              <w:rPr>
                <w:rFonts w:ascii="Arial" w:hAnsi="Arial" w:cs="Arial"/>
                <w:szCs w:val="20"/>
              </w:rPr>
              <w:t>Exclusion</w:t>
            </w:r>
          </w:p>
        </w:tc>
        <w:tc>
          <w:tcPr>
            <w:tcW w:w="5042" w:type="dxa"/>
          </w:tcPr>
          <w:p w14:paraId="7277253D" w14:textId="77777777" w:rsidR="00C31D41" w:rsidRPr="002C2DDA" w:rsidRDefault="003A5792" w:rsidP="003A5792">
            <w:pPr>
              <w:ind w:left="0"/>
              <w:rPr>
                <w:rFonts w:ascii="Arial" w:hAnsi="Arial" w:cs="Arial"/>
                <w:szCs w:val="20"/>
              </w:rPr>
            </w:pPr>
            <w:r w:rsidRPr="002C2DDA">
              <w:rPr>
                <w:rFonts w:ascii="Arial" w:hAnsi="Arial" w:cs="Arial"/>
                <w:szCs w:val="20"/>
              </w:rPr>
              <w:t>Community Service Enterprise – Funds 65-67</w:t>
            </w:r>
          </w:p>
          <w:p w14:paraId="1D7C2B0B" w14:textId="77777777" w:rsidR="003A5792" w:rsidRPr="002C2DDA" w:rsidRDefault="003A5792" w:rsidP="003A5792">
            <w:pPr>
              <w:ind w:left="0"/>
              <w:rPr>
                <w:rFonts w:ascii="Arial" w:hAnsi="Arial" w:cs="Arial"/>
                <w:szCs w:val="20"/>
              </w:rPr>
            </w:pPr>
            <w:r w:rsidRPr="002C2DDA">
              <w:rPr>
                <w:rFonts w:ascii="Arial" w:hAnsi="Arial" w:cs="Arial"/>
                <w:szCs w:val="20"/>
              </w:rPr>
              <w:t>Trust Funds – Funds 8X</w:t>
            </w:r>
          </w:p>
          <w:p w14:paraId="3F2A896C" w14:textId="00FB0D1B" w:rsidR="003A5792" w:rsidRPr="002C2DDA" w:rsidRDefault="003A5792" w:rsidP="003A5792">
            <w:pPr>
              <w:ind w:left="0"/>
              <w:rPr>
                <w:rFonts w:ascii="Arial" w:hAnsi="Arial" w:cs="Arial"/>
                <w:szCs w:val="20"/>
              </w:rPr>
            </w:pPr>
            <w:r w:rsidRPr="002C2DDA">
              <w:rPr>
                <w:rFonts w:ascii="Arial" w:hAnsi="Arial" w:cs="Arial"/>
                <w:szCs w:val="20"/>
              </w:rPr>
              <w:t>Agency Funds – Funds 9X (FY20)</w:t>
            </w:r>
          </w:p>
        </w:tc>
      </w:tr>
      <w:tr w:rsidR="00C31D41" w:rsidRPr="007F0DFF" w14:paraId="4E03ABA8" w14:textId="77777777" w:rsidTr="00F8115B">
        <w:trPr>
          <w:tblHeader/>
        </w:trPr>
        <w:tc>
          <w:tcPr>
            <w:tcW w:w="3595" w:type="dxa"/>
          </w:tcPr>
          <w:p w14:paraId="79DE67AF" w14:textId="77128692" w:rsidR="00C31D41" w:rsidRPr="002C2DDA" w:rsidRDefault="003A5792" w:rsidP="00F52D4A">
            <w:pPr>
              <w:ind w:left="0"/>
              <w:rPr>
                <w:rFonts w:ascii="Arial" w:hAnsi="Arial" w:cs="Arial"/>
                <w:szCs w:val="20"/>
              </w:rPr>
            </w:pPr>
            <w:r w:rsidRPr="002C2DDA">
              <w:rPr>
                <w:rFonts w:ascii="Arial" w:hAnsi="Arial" w:cs="Arial"/>
                <w:szCs w:val="20"/>
              </w:rPr>
              <w:t>Expenditures captured elsewhere</w:t>
            </w:r>
            <w:r w:rsidR="0091161A" w:rsidRPr="002C2DDA">
              <w:rPr>
                <w:rFonts w:ascii="Arial" w:hAnsi="Arial" w:cs="Arial"/>
                <w:szCs w:val="20"/>
              </w:rPr>
              <w:t xml:space="preserve"> or in prior years</w:t>
            </w:r>
          </w:p>
        </w:tc>
        <w:tc>
          <w:tcPr>
            <w:tcW w:w="1980" w:type="dxa"/>
          </w:tcPr>
          <w:p w14:paraId="643CA0CE" w14:textId="7CAB3F59" w:rsidR="00C31D41" w:rsidRPr="002C2DDA" w:rsidRDefault="003A5792" w:rsidP="00F52D4A">
            <w:pPr>
              <w:ind w:left="0"/>
              <w:rPr>
                <w:rFonts w:ascii="Arial" w:hAnsi="Arial" w:cs="Arial"/>
                <w:szCs w:val="20"/>
              </w:rPr>
            </w:pPr>
            <w:r w:rsidRPr="002C2DDA">
              <w:rPr>
                <w:rFonts w:ascii="Arial" w:hAnsi="Arial" w:cs="Arial"/>
                <w:szCs w:val="20"/>
              </w:rPr>
              <w:t>Exclusion</w:t>
            </w:r>
          </w:p>
        </w:tc>
        <w:tc>
          <w:tcPr>
            <w:tcW w:w="5042" w:type="dxa"/>
          </w:tcPr>
          <w:p w14:paraId="15FE2E30" w14:textId="30273212" w:rsidR="00C31D41" w:rsidRPr="002C2DDA" w:rsidRDefault="003A5792" w:rsidP="003A5792">
            <w:pPr>
              <w:ind w:left="0"/>
              <w:rPr>
                <w:rFonts w:ascii="Arial" w:hAnsi="Arial" w:cs="Arial"/>
                <w:szCs w:val="20"/>
              </w:rPr>
            </w:pPr>
            <w:r w:rsidRPr="002C2DDA">
              <w:rPr>
                <w:rFonts w:ascii="Arial" w:hAnsi="Arial" w:cs="Arial"/>
                <w:szCs w:val="20"/>
              </w:rPr>
              <w:t xml:space="preserve">Interfund Transfer – Function 62XX, </w:t>
            </w:r>
            <w:r w:rsidR="0091161A" w:rsidRPr="002C2DDA">
              <w:rPr>
                <w:rFonts w:ascii="Arial" w:hAnsi="Arial" w:cs="Arial"/>
                <w:szCs w:val="20"/>
              </w:rPr>
              <w:t>Object 91</w:t>
            </w:r>
            <w:r w:rsidRPr="002C2DDA">
              <w:rPr>
                <w:rFonts w:ascii="Arial" w:hAnsi="Arial" w:cs="Arial"/>
                <w:szCs w:val="20"/>
              </w:rPr>
              <w:t>X</w:t>
            </w:r>
          </w:p>
          <w:p w14:paraId="35CF70DE" w14:textId="24539D28" w:rsidR="003A5792" w:rsidRPr="002C2DDA" w:rsidRDefault="0091161A" w:rsidP="003A5792">
            <w:pPr>
              <w:ind w:left="0"/>
              <w:rPr>
                <w:rFonts w:ascii="Arial" w:hAnsi="Arial" w:cs="Arial"/>
                <w:szCs w:val="20"/>
              </w:rPr>
            </w:pPr>
            <w:r w:rsidRPr="002C2DDA">
              <w:rPr>
                <w:rFonts w:ascii="Arial" w:hAnsi="Arial" w:cs="Arial"/>
                <w:szCs w:val="20"/>
              </w:rPr>
              <w:t>Debt Service – Object 831, 92X</w:t>
            </w:r>
          </w:p>
          <w:p w14:paraId="36C0C400" w14:textId="77777777" w:rsidR="003A5792" w:rsidRPr="002C2DDA" w:rsidRDefault="003A5792" w:rsidP="003A5792">
            <w:pPr>
              <w:ind w:left="0"/>
              <w:rPr>
                <w:rFonts w:ascii="Arial" w:hAnsi="Arial" w:cs="Arial"/>
                <w:szCs w:val="20"/>
              </w:rPr>
            </w:pPr>
            <w:r w:rsidRPr="002C2DDA">
              <w:rPr>
                <w:rFonts w:ascii="Arial" w:hAnsi="Arial" w:cs="Arial"/>
                <w:szCs w:val="20"/>
              </w:rPr>
              <w:t>Internal Service Funds – Fund 7X</w:t>
            </w:r>
          </w:p>
          <w:p w14:paraId="04F1DEF9" w14:textId="0B8FBD9D" w:rsidR="0091161A" w:rsidRPr="002C2DDA" w:rsidRDefault="0091161A" w:rsidP="003A5792">
            <w:pPr>
              <w:ind w:left="0"/>
              <w:rPr>
                <w:rFonts w:ascii="Arial" w:hAnsi="Arial" w:cs="Arial"/>
                <w:szCs w:val="20"/>
              </w:rPr>
            </w:pPr>
            <w:r w:rsidRPr="002C2DDA">
              <w:rPr>
                <w:rFonts w:ascii="Arial" w:hAnsi="Arial" w:cs="Arial"/>
                <w:szCs w:val="20"/>
              </w:rPr>
              <w:t>Intrafund Transfers – Object 95X</w:t>
            </w:r>
          </w:p>
        </w:tc>
      </w:tr>
    </w:tbl>
    <w:p w14:paraId="7E11F087" w14:textId="7229C558" w:rsidR="005A3D43" w:rsidRDefault="005A3D43" w:rsidP="00AA272B"/>
    <w:p w14:paraId="74F144B8" w14:textId="77777777" w:rsidR="005A3D43" w:rsidRDefault="005A3D43" w:rsidP="005A3D43">
      <w:pPr>
        <w:pStyle w:val="Heading2"/>
      </w:pPr>
      <w:r>
        <w:t xml:space="preserve">Special Population Expenditures </w:t>
      </w:r>
    </w:p>
    <w:p w14:paraId="0E5AFDFB" w14:textId="5B90935C" w:rsidR="0091161A" w:rsidRPr="002C2DDA" w:rsidRDefault="005A3D43" w:rsidP="0091161A">
      <w:r w:rsidRPr="002075D1">
        <w:t xml:space="preserve">The procedure for </w:t>
      </w:r>
      <w:r>
        <w:t>coding</w:t>
      </w:r>
      <w:r w:rsidRPr="002075D1">
        <w:t xml:space="preserve"> expenditures for special populations of students is as follows: </w:t>
      </w:r>
      <w:r>
        <w:t xml:space="preserve">where possible, </w:t>
      </w:r>
      <w:r w:rsidRPr="002075D1">
        <w:t xml:space="preserve">expenditures are </w:t>
      </w:r>
      <w:r>
        <w:t>coded</w:t>
      </w:r>
      <w:r w:rsidRPr="002075D1">
        <w:t xml:space="preserve"> </w:t>
      </w:r>
      <w:r w:rsidR="00E20A0E">
        <w:t>to the school where the student</w:t>
      </w:r>
      <w:r w:rsidRPr="002075D1">
        <w:t xml:space="preserve"> </w:t>
      </w:r>
      <w:r w:rsidR="00E20A0E">
        <w:t xml:space="preserve">is </w:t>
      </w:r>
      <w:r w:rsidRPr="002075D1">
        <w:t xml:space="preserve">served, their attendance is tracked, and their </w:t>
      </w:r>
      <w:r w:rsidRPr="002C2DDA">
        <w:t>assessment information is aggregated</w:t>
      </w:r>
      <w:r w:rsidR="000B72BB" w:rsidRPr="002C2DDA">
        <w:t xml:space="preserve">. Refer to </w:t>
      </w:r>
      <w:hyperlink w:anchor="_APPENDIX_B:_ACCOUNTABILITY" w:history="1">
        <w:r w:rsidR="00615159" w:rsidRPr="002C2DDA">
          <w:rPr>
            <w:rStyle w:val="Hyperlink"/>
          </w:rPr>
          <w:t>Appendix B</w:t>
        </w:r>
      </w:hyperlink>
      <w:r w:rsidR="00615159" w:rsidRPr="002C2DDA">
        <w:t xml:space="preserve">: </w:t>
      </w:r>
      <w:r w:rsidRPr="002C2DDA">
        <w:t>Accountabil</w:t>
      </w:r>
      <w:r w:rsidR="00D538EC" w:rsidRPr="002C2DDA">
        <w:t xml:space="preserve">ity and </w:t>
      </w:r>
      <w:r w:rsidR="00615159" w:rsidRPr="002C2DDA">
        <w:t>Financial Coding Matrix</w:t>
      </w:r>
      <w:r w:rsidR="000B72BB" w:rsidRPr="002C2DDA">
        <w:t>.</w:t>
      </w:r>
      <w:r w:rsidR="004E0038" w:rsidRPr="002C2DDA">
        <w:t xml:space="preserve"> The</w:t>
      </w:r>
      <w:r w:rsidR="000B72BB" w:rsidRPr="002C2DDA">
        <w:t xml:space="preserve"> Accountability columns of the</w:t>
      </w:r>
      <w:r w:rsidR="004E0038" w:rsidRPr="002C2DDA">
        <w:t xml:space="preserve"> matrix illustrate the district accountable for the (1) assessment score and (2) ADM </w:t>
      </w:r>
      <w:r w:rsidR="002060F9" w:rsidRPr="002C2DDA">
        <w:t>value</w:t>
      </w:r>
      <w:r w:rsidR="004E0038" w:rsidRPr="002C2DDA">
        <w:t xml:space="preserve">. The expenditures then should </w:t>
      </w:r>
      <w:r w:rsidR="00AA272B" w:rsidRPr="002C2DDA">
        <w:t xml:space="preserve">be </w:t>
      </w:r>
      <w:r w:rsidR="002060F9" w:rsidRPr="002C2DDA">
        <w:t>coded</w:t>
      </w:r>
      <w:r w:rsidR="00AA272B" w:rsidRPr="002C2DDA">
        <w:t xml:space="preserve"> accordingly </w:t>
      </w:r>
      <w:r w:rsidR="002060F9" w:rsidRPr="002C2DDA">
        <w:t>at</w:t>
      </w:r>
      <w:r w:rsidR="00AA272B" w:rsidRPr="002C2DDA">
        <w:t xml:space="preserve"> (1) </w:t>
      </w:r>
      <w:r w:rsidR="00982D97" w:rsidRPr="002C2DDA">
        <w:t xml:space="preserve">the </w:t>
      </w:r>
      <w:r w:rsidR="00AA272B" w:rsidRPr="002C2DDA">
        <w:t xml:space="preserve">serving district </w:t>
      </w:r>
      <w:r w:rsidR="001C2A3B" w:rsidRPr="002C2DDA">
        <w:t xml:space="preserve">and (2) </w:t>
      </w:r>
      <w:r w:rsidR="00982D97" w:rsidRPr="002C2DDA">
        <w:t xml:space="preserve">the </w:t>
      </w:r>
      <w:r w:rsidR="001C2A3B" w:rsidRPr="002C2DDA">
        <w:t>resident district</w:t>
      </w:r>
      <w:r w:rsidR="00982D97" w:rsidRPr="002C2DDA">
        <w:t xml:space="preserve"> as shown in the Recommended Expenditure Coding columns</w:t>
      </w:r>
      <w:r w:rsidR="001C2A3B" w:rsidRPr="002C2DDA">
        <w:t>.</w:t>
      </w:r>
      <w:r w:rsidR="00982D97" w:rsidRPr="002C2DDA">
        <w:t xml:space="preserve"> See</w:t>
      </w:r>
      <w:r w:rsidR="00615159" w:rsidRPr="002C2DDA">
        <w:t xml:space="preserve"> </w:t>
      </w:r>
      <w:hyperlink w:anchor="_APPENDIX_C:_HOW" w:history="1">
        <w:r w:rsidR="00615159" w:rsidRPr="002C2DDA">
          <w:rPr>
            <w:rStyle w:val="Hyperlink"/>
          </w:rPr>
          <w:t>Appendix C</w:t>
        </w:r>
      </w:hyperlink>
      <w:r w:rsidR="00615159" w:rsidRPr="002C2DDA">
        <w:t>: How to Use the Accountability and Financial Coding Matrix</w:t>
      </w:r>
      <w:r w:rsidR="00982D97" w:rsidRPr="002C2DDA">
        <w:t xml:space="preserve"> for additional explanation. </w:t>
      </w:r>
    </w:p>
    <w:p w14:paraId="0E71C6A8" w14:textId="53CE3157" w:rsidR="002B3A2E" w:rsidRPr="002C2DDA" w:rsidRDefault="00526566" w:rsidP="0091161A">
      <w:r w:rsidRPr="002C2DDA">
        <w:t>Statewide Voluntary Preschool Program (SWVPP)</w:t>
      </w:r>
    </w:p>
    <w:p w14:paraId="47B84492" w14:textId="7298CC46" w:rsidR="00BA7912" w:rsidRPr="00BA7912" w:rsidRDefault="00C31D41" w:rsidP="00BA7912">
      <w:pPr>
        <w:rPr>
          <w:color w:val="0000FF" w:themeColor="hyperlink"/>
          <w:u w:val="single"/>
        </w:rPr>
      </w:pPr>
      <w:r w:rsidRPr="002C2DDA">
        <w:t xml:space="preserve">Expenditures for the </w:t>
      </w:r>
      <w:r w:rsidR="00526566" w:rsidRPr="002C2DDA">
        <w:t>Statewide Voluntary Preschool Program will be included</w:t>
      </w:r>
      <w:r w:rsidRPr="002C2DDA">
        <w:t xml:space="preserve"> as</w:t>
      </w:r>
      <w:r w:rsidR="00526566" w:rsidRPr="002C2DDA">
        <w:t xml:space="preserve"> part of the </w:t>
      </w:r>
      <w:r w:rsidR="007F0DFF" w:rsidRPr="002C2DDA">
        <w:t xml:space="preserve">district’s </w:t>
      </w:r>
      <w:r w:rsidR="00526566" w:rsidRPr="002C2DDA">
        <w:t xml:space="preserve">report card. Districts should be </w:t>
      </w:r>
      <w:r w:rsidR="00C27912" w:rsidRPr="002C2DDA">
        <w:t>(1) reporting daily attendance, (2) tracking adds and drops daily, and (3) providing an accurate</w:t>
      </w:r>
      <w:r w:rsidR="004B7E16" w:rsidRPr="002C2DDA">
        <w:t xml:space="preserve"> </w:t>
      </w:r>
      <w:r w:rsidR="001C2A3B" w:rsidRPr="002C2DDA">
        <w:t>full-time equivalent (</w:t>
      </w:r>
      <w:r w:rsidR="004B7E16" w:rsidRPr="002C2DDA">
        <w:t>FTE</w:t>
      </w:r>
      <w:r w:rsidR="001C2A3B" w:rsidRPr="002C2DDA">
        <w:t>)</w:t>
      </w:r>
      <w:r w:rsidR="00C27912" w:rsidRPr="002C2DDA">
        <w:t xml:space="preserve"> value </w:t>
      </w:r>
      <w:r w:rsidR="004B7E16" w:rsidRPr="002C2DDA">
        <w:t xml:space="preserve">according to definitions provided in the </w:t>
      </w:r>
      <w:hyperlink r:id="rId12" w:history="1">
        <w:r w:rsidR="00982D97" w:rsidRPr="002C2DDA">
          <w:rPr>
            <w:rStyle w:val="Hyperlink"/>
          </w:rPr>
          <w:t>SRI Data Dictionary.</w:t>
        </w:r>
      </w:hyperlink>
      <w:r w:rsidR="00BA7912">
        <w:rPr>
          <w:rStyle w:val="Hyperlink"/>
        </w:rPr>
        <w:t xml:space="preserve"> </w:t>
      </w:r>
      <w:r w:rsidR="00BA7912">
        <w:t>The district should have practices in place to collect and record this information in the Student Information System.</w:t>
      </w:r>
    </w:p>
    <w:p w14:paraId="4217A8C9" w14:textId="77777777" w:rsidR="00F8115B" w:rsidRDefault="00871012" w:rsidP="00461184">
      <w:r w:rsidRPr="002C2DDA">
        <w:t xml:space="preserve">Daily attendance, additions, and drops are required </w:t>
      </w:r>
      <w:r w:rsidR="00982D97" w:rsidRPr="002C2DDA">
        <w:t xml:space="preserve">in order to </w:t>
      </w:r>
      <w:r w:rsidRPr="002C2DDA">
        <w:t>generate an accurate</w:t>
      </w:r>
      <w:r w:rsidR="004B7E16" w:rsidRPr="002C2DDA">
        <w:t xml:space="preserve"> ADM</w:t>
      </w:r>
      <w:r w:rsidR="002060F9" w:rsidRPr="002C2DDA">
        <w:t xml:space="preserve"> value</w:t>
      </w:r>
      <w:r w:rsidR="004B7E16" w:rsidRPr="002C2DDA">
        <w:t xml:space="preserve">. </w:t>
      </w:r>
      <w:r w:rsidR="00C27912" w:rsidRPr="002C2DDA">
        <w:t xml:space="preserve">An enrollment day </w:t>
      </w:r>
      <w:r w:rsidRPr="002C2DDA">
        <w:t xml:space="preserve">value </w:t>
      </w:r>
      <w:r w:rsidR="00C27912" w:rsidRPr="002C2DDA">
        <w:t xml:space="preserve">is </w:t>
      </w:r>
      <w:r w:rsidRPr="002C2DDA">
        <w:t>“</w:t>
      </w:r>
      <w:r w:rsidR="00C27912" w:rsidRPr="002C2DDA">
        <w:t>1</w:t>
      </w:r>
      <w:r w:rsidRPr="002C2DDA">
        <w:t>”</w:t>
      </w:r>
      <w:r w:rsidR="00C27912" w:rsidRPr="002C2DDA">
        <w:t xml:space="preserve"> rega</w:t>
      </w:r>
      <w:r w:rsidR="001C2A3B" w:rsidRPr="002C2DDA">
        <w:t>rdless if the student is a half-</w:t>
      </w:r>
      <w:r w:rsidR="00C27912" w:rsidRPr="002C2DDA">
        <w:t xml:space="preserve">time or </w:t>
      </w:r>
      <w:r w:rsidR="00FB7EFC" w:rsidRPr="002C2DDA">
        <w:t>full</w:t>
      </w:r>
      <w:r w:rsidR="001C2A3B" w:rsidRPr="002C2DDA">
        <w:t>-</w:t>
      </w:r>
      <w:r w:rsidR="00C27912" w:rsidRPr="002C2DDA">
        <w:t>time student.</w:t>
      </w:r>
      <w:r w:rsidR="00C31D41" w:rsidRPr="002C2DDA">
        <w:t xml:space="preserve"> </w:t>
      </w:r>
      <w:r w:rsidR="004B7E16" w:rsidRPr="002C2DDA">
        <w:t xml:space="preserve">The FTE is calculated based on the </w:t>
      </w:r>
      <w:r w:rsidR="00461184" w:rsidRPr="002C2DDA">
        <w:t xml:space="preserve">percent of the day </w:t>
      </w:r>
      <w:r w:rsidR="004B7E16" w:rsidRPr="002C2DDA">
        <w:t xml:space="preserve">attended per week </w:t>
      </w:r>
      <w:r w:rsidR="00982D97" w:rsidRPr="002C2DDA">
        <w:t xml:space="preserve">(10 minimum hours) </w:t>
      </w:r>
      <w:r w:rsidR="004B7E16" w:rsidRPr="002C2DDA">
        <w:t xml:space="preserve">compared to a normal </w:t>
      </w:r>
      <w:r w:rsidR="00C27912" w:rsidRPr="002C2DDA">
        <w:t xml:space="preserve">elementary </w:t>
      </w:r>
      <w:r w:rsidR="004B7E16" w:rsidRPr="002C2DDA">
        <w:t xml:space="preserve">school week. </w:t>
      </w:r>
      <w:r w:rsidR="00461184" w:rsidRPr="002C2DDA">
        <w:t>If a student has an FTE greater than</w:t>
      </w:r>
      <w:r w:rsidR="00982D97" w:rsidRPr="002C2DDA">
        <w:t xml:space="preserve"> zero (</w:t>
      </w:r>
      <w:r w:rsidR="00461184" w:rsidRPr="002C2DDA">
        <w:t>0</w:t>
      </w:r>
      <w:r w:rsidR="00982D97" w:rsidRPr="002C2DDA">
        <w:t>)</w:t>
      </w:r>
      <w:r w:rsidR="00461184" w:rsidRPr="002C2DDA">
        <w:t>, there must be a value</w:t>
      </w:r>
      <w:r w:rsidR="00982D97" w:rsidRPr="002C2DDA">
        <w:t xml:space="preserve"> entered</w:t>
      </w:r>
      <w:r w:rsidR="00461184" w:rsidRPr="002C2DDA">
        <w:t xml:space="preserve"> for days enrolled.</w:t>
      </w:r>
    </w:p>
    <w:p w14:paraId="1D82AC11" w14:textId="6E1E3B8B" w:rsidR="00461184" w:rsidRPr="002C2DDA" w:rsidRDefault="00F8115B" w:rsidP="00F8115B">
      <w:pPr>
        <w:spacing w:after="0"/>
        <w:jc w:val="center"/>
      </w:pPr>
      <w:r>
        <w:t>Sample Preschool FTE Calculations</w:t>
      </w:r>
    </w:p>
    <w:tbl>
      <w:tblPr>
        <w:tblStyle w:val="TableGrid"/>
        <w:tblW w:w="0" w:type="auto"/>
        <w:jc w:val="center"/>
        <w:tblLook w:val="04A0" w:firstRow="1" w:lastRow="0" w:firstColumn="1" w:lastColumn="0" w:noHBand="0" w:noVBand="1"/>
        <w:tblCaption w:val="Sample Preschool FTE Calculations"/>
        <w:tblDescription w:val="This table illustrates samples of the preschool FTE calculation including the number of days per week, length of day, and the actual calculation."/>
      </w:tblPr>
      <w:tblGrid>
        <w:gridCol w:w="1892"/>
        <w:gridCol w:w="2070"/>
        <w:gridCol w:w="1980"/>
      </w:tblGrid>
      <w:tr w:rsidR="00461184" w:rsidRPr="002C2DDA" w14:paraId="487CF8D4" w14:textId="77777777" w:rsidTr="00F8115B">
        <w:trPr>
          <w:tblHeader/>
          <w:jc w:val="center"/>
        </w:trPr>
        <w:tc>
          <w:tcPr>
            <w:tcW w:w="1892" w:type="dxa"/>
            <w:vAlign w:val="center"/>
          </w:tcPr>
          <w:p w14:paraId="2D21522D" w14:textId="1F29918D" w:rsidR="00461184" w:rsidRPr="002C2DDA" w:rsidRDefault="00461184" w:rsidP="00461184">
            <w:pPr>
              <w:ind w:left="0"/>
              <w:jc w:val="center"/>
            </w:pPr>
            <w:r w:rsidRPr="002C2DDA">
              <w:t>Number of Days Per Week</w:t>
            </w:r>
          </w:p>
        </w:tc>
        <w:tc>
          <w:tcPr>
            <w:tcW w:w="2070" w:type="dxa"/>
            <w:vAlign w:val="center"/>
          </w:tcPr>
          <w:p w14:paraId="725A5466" w14:textId="18C18A05" w:rsidR="00461184" w:rsidRPr="002C2DDA" w:rsidRDefault="00461184" w:rsidP="00461184">
            <w:pPr>
              <w:ind w:left="0"/>
              <w:jc w:val="center"/>
            </w:pPr>
            <w:r w:rsidRPr="002C2DDA">
              <w:t>Length of Day</w:t>
            </w:r>
          </w:p>
        </w:tc>
        <w:tc>
          <w:tcPr>
            <w:tcW w:w="1980" w:type="dxa"/>
            <w:vAlign w:val="center"/>
          </w:tcPr>
          <w:p w14:paraId="0E64B4E9" w14:textId="53D89358" w:rsidR="00461184" w:rsidRPr="002C2DDA" w:rsidRDefault="00461184" w:rsidP="00461184">
            <w:pPr>
              <w:ind w:left="0"/>
              <w:jc w:val="center"/>
            </w:pPr>
            <w:r w:rsidRPr="002C2DDA">
              <w:t>FTE Calculation</w:t>
            </w:r>
          </w:p>
        </w:tc>
      </w:tr>
      <w:tr w:rsidR="00461184" w:rsidRPr="002C2DDA" w14:paraId="1FB81120" w14:textId="77777777" w:rsidTr="00F8115B">
        <w:trPr>
          <w:tblHeader/>
          <w:jc w:val="center"/>
        </w:trPr>
        <w:tc>
          <w:tcPr>
            <w:tcW w:w="1892" w:type="dxa"/>
            <w:vAlign w:val="center"/>
          </w:tcPr>
          <w:p w14:paraId="7D62C0F7" w14:textId="36997348" w:rsidR="00461184" w:rsidRPr="002C2DDA" w:rsidRDefault="00461184" w:rsidP="00461184">
            <w:pPr>
              <w:ind w:left="0"/>
              <w:jc w:val="center"/>
            </w:pPr>
            <w:r w:rsidRPr="002C2DDA">
              <w:t>5</w:t>
            </w:r>
          </w:p>
        </w:tc>
        <w:tc>
          <w:tcPr>
            <w:tcW w:w="2070" w:type="dxa"/>
            <w:vAlign w:val="center"/>
          </w:tcPr>
          <w:p w14:paraId="5091CFC5" w14:textId="36B4D564" w:rsidR="00461184" w:rsidRPr="002C2DDA" w:rsidRDefault="001C2A3B" w:rsidP="00461184">
            <w:pPr>
              <w:ind w:left="0"/>
              <w:jc w:val="center"/>
            </w:pPr>
            <w:r w:rsidRPr="002C2DDA">
              <w:t>Half</w:t>
            </w:r>
            <w:r w:rsidR="00461184" w:rsidRPr="002C2DDA">
              <w:t xml:space="preserve"> Day</w:t>
            </w:r>
          </w:p>
        </w:tc>
        <w:tc>
          <w:tcPr>
            <w:tcW w:w="1980" w:type="dxa"/>
            <w:vAlign w:val="center"/>
          </w:tcPr>
          <w:p w14:paraId="04DCA524" w14:textId="341873DF" w:rsidR="00461184" w:rsidRPr="002C2DDA" w:rsidRDefault="00461184" w:rsidP="00461184">
            <w:pPr>
              <w:ind w:left="0"/>
              <w:jc w:val="center"/>
            </w:pPr>
            <w:r w:rsidRPr="002C2DDA">
              <w:t>0.50</w:t>
            </w:r>
          </w:p>
        </w:tc>
      </w:tr>
      <w:tr w:rsidR="00461184" w:rsidRPr="002C2DDA" w14:paraId="127849BE" w14:textId="77777777" w:rsidTr="00F8115B">
        <w:trPr>
          <w:tblHeader/>
          <w:jc w:val="center"/>
        </w:trPr>
        <w:tc>
          <w:tcPr>
            <w:tcW w:w="1892" w:type="dxa"/>
            <w:vAlign w:val="center"/>
          </w:tcPr>
          <w:p w14:paraId="28A9FDF0" w14:textId="2BB1B3AC" w:rsidR="00461184" w:rsidRPr="002C2DDA" w:rsidRDefault="00461184" w:rsidP="00461184">
            <w:pPr>
              <w:ind w:left="0"/>
              <w:jc w:val="center"/>
            </w:pPr>
            <w:r w:rsidRPr="002C2DDA">
              <w:t>3</w:t>
            </w:r>
          </w:p>
        </w:tc>
        <w:tc>
          <w:tcPr>
            <w:tcW w:w="2070" w:type="dxa"/>
            <w:vAlign w:val="center"/>
          </w:tcPr>
          <w:p w14:paraId="1C7FAD71" w14:textId="6F0BF5B3" w:rsidR="00461184" w:rsidRPr="002C2DDA" w:rsidRDefault="00461184" w:rsidP="00461184">
            <w:pPr>
              <w:ind w:left="0"/>
              <w:jc w:val="center"/>
            </w:pPr>
            <w:r w:rsidRPr="002C2DDA">
              <w:t>Full Day</w:t>
            </w:r>
          </w:p>
        </w:tc>
        <w:tc>
          <w:tcPr>
            <w:tcW w:w="1980" w:type="dxa"/>
            <w:vAlign w:val="center"/>
          </w:tcPr>
          <w:p w14:paraId="692D85F0" w14:textId="75EE87F3" w:rsidR="00461184" w:rsidRPr="002C2DDA" w:rsidRDefault="009E1A9A" w:rsidP="00461184">
            <w:pPr>
              <w:ind w:left="0"/>
              <w:jc w:val="center"/>
            </w:pPr>
            <w:r w:rsidRPr="002C2DDA">
              <w:t>0.60</w:t>
            </w:r>
          </w:p>
        </w:tc>
      </w:tr>
      <w:tr w:rsidR="00461184" w14:paraId="1EEF4F20" w14:textId="77777777" w:rsidTr="00F8115B">
        <w:trPr>
          <w:tblHeader/>
          <w:jc w:val="center"/>
        </w:trPr>
        <w:tc>
          <w:tcPr>
            <w:tcW w:w="1892" w:type="dxa"/>
            <w:vAlign w:val="center"/>
          </w:tcPr>
          <w:p w14:paraId="58FE39E8" w14:textId="5DBB4235" w:rsidR="00461184" w:rsidRPr="002C2DDA" w:rsidRDefault="00461184" w:rsidP="00461184">
            <w:pPr>
              <w:ind w:left="0"/>
              <w:jc w:val="center"/>
            </w:pPr>
            <w:r w:rsidRPr="002C2DDA">
              <w:t>5</w:t>
            </w:r>
          </w:p>
        </w:tc>
        <w:tc>
          <w:tcPr>
            <w:tcW w:w="2070" w:type="dxa"/>
            <w:vAlign w:val="center"/>
          </w:tcPr>
          <w:p w14:paraId="2C0058AB" w14:textId="73E7E54F" w:rsidR="00461184" w:rsidRPr="002C2DDA" w:rsidRDefault="00461184" w:rsidP="00461184">
            <w:pPr>
              <w:ind w:left="0"/>
              <w:jc w:val="center"/>
            </w:pPr>
            <w:r w:rsidRPr="002C2DDA">
              <w:t>Full Day</w:t>
            </w:r>
          </w:p>
        </w:tc>
        <w:tc>
          <w:tcPr>
            <w:tcW w:w="1980" w:type="dxa"/>
            <w:vAlign w:val="center"/>
          </w:tcPr>
          <w:p w14:paraId="2456545E" w14:textId="225503C8" w:rsidR="00461184" w:rsidRDefault="00461184" w:rsidP="00461184">
            <w:pPr>
              <w:ind w:left="0"/>
              <w:jc w:val="center"/>
            </w:pPr>
            <w:r w:rsidRPr="002C2DDA">
              <w:t>1.00</w:t>
            </w:r>
          </w:p>
        </w:tc>
      </w:tr>
    </w:tbl>
    <w:p w14:paraId="0AF098DB" w14:textId="792E26F8" w:rsidR="004B7E16" w:rsidRPr="00526566" w:rsidRDefault="004B7E16" w:rsidP="00526566"/>
    <w:p w14:paraId="3DDECDFC" w14:textId="77777777" w:rsidR="000B7037" w:rsidRPr="0057326F" w:rsidRDefault="000B7037" w:rsidP="000B7037">
      <w:pPr>
        <w:pStyle w:val="Heading1"/>
      </w:pPr>
      <w:r w:rsidRPr="0057326F">
        <w:t>Best Practices</w:t>
      </w:r>
    </w:p>
    <w:p w14:paraId="279103CE" w14:textId="77777777" w:rsidR="000B7037" w:rsidRPr="002B3A2E" w:rsidRDefault="000B7037" w:rsidP="000B7037">
      <w:pPr>
        <w:rPr>
          <w:rFonts w:ascii="Arial" w:hAnsi="Arial" w:cs="Arial"/>
          <w:szCs w:val="20"/>
        </w:rPr>
      </w:pPr>
      <w:r w:rsidRPr="002B3A2E">
        <w:rPr>
          <w:rFonts w:ascii="Arial" w:hAnsi="Arial" w:cs="Arial"/>
          <w:szCs w:val="20"/>
        </w:rPr>
        <w:t xml:space="preserve">These practices should be adopted where possible and when applicable. Best practices are directed toward districts for which the items are relevant; not all best practices will be applicable to each district. </w:t>
      </w:r>
    </w:p>
    <w:p w14:paraId="014BC5B7" w14:textId="77777777" w:rsidR="000B7037" w:rsidRPr="007902AC" w:rsidRDefault="000B7037" w:rsidP="00FB7EFC">
      <w:pPr>
        <w:pStyle w:val="ListParagraph"/>
        <w:numPr>
          <w:ilvl w:val="0"/>
          <w:numId w:val="31"/>
        </w:numPr>
        <w:spacing w:after="0" w:line="276" w:lineRule="auto"/>
        <w:rPr>
          <w:rFonts w:ascii="Arial" w:hAnsi="Arial" w:cs="Arial"/>
          <w:szCs w:val="20"/>
        </w:rPr>
      </w:pPr>
      <w:r w:rsidRPr="007902AC">
        <w:rPr>
          <w:rFonts w:ascii="Arial" w:hAnsi="Arial" w:cs="Arial"/>
          <w:szCs w:val="20"/>
        </w:rPr>
        <w:t>Districts may assign Home School Assistance Program (HSAP) expenditures to a new statewide facility code, 0031.</w:t>
      </w:r>
    </w:p>
    <w:p w14:paraId="52ECA2B8" w14:textId="47477E9A" w:rsidR="000B7037" w:rsidRDefault="000B7037" w:rsidP="001C2A3B">
      <w:pPr>
        <w:pStyle w:val="ListParagraph"/>
        <w:numPr>
          <w:ilvl w:val="0"/>
          <w:numId w:val="31"/>
        </w:numPr>
        <w:spacing w:after="0" w:line="276" w:lineRule="auto"/>
        <w:rPr>
          <w:rFonts w:ascii="Arial" w:hAnsi="Arial" w:cs="Arial"/>
          <w:szCs w:val="20"/>
        </w:rPr>
      </w:pPr>
      <w:r w:rsidRPr="007902AC">
        <w:rPr>
          <w:rFonts w:ascii="Arial" w:hAnsi="Arial" w:cs="Arial"/>
          <w:szCs w:val="20"/>
        </w:rPr>
        <w:t>Beyond normal staff coding</w:t>
      </w:r>
      <w:r w:rsidRPr="00B12887">
        <w:rPr>
          <w:rFonts w:ascii="Arial" w:hAnsi="Arial" w:cs="Arial"/>
          <w:szCs w:val="20"/>
        </w:rPr>
        <w:t xml:space="preserve"> </w:t>
      </w:r>
      <w:r w:rsidR="00632399" w:rsidRPr="00B12887">
        <w:rPr>
          <w:rFonts w:ascii="Arial" w:hAnsi="Arial" w:cs="Arial"/>
          <w:szCs w:val="20"/>
        </w:rPr>
        <w:t>procedures</w:t>
      </w:r>
      <w:r w:rsidRPr="00B12887">
        <w:rPr>
          <w:rFonts w:ascii="Arial" w:hAnsi="Arial" w:cs="Arial"/>
          <w:szCs w:val="20"/>
        </w:rPr>
        <w:t xml:space="preserve"> (see </w:t>
      </w:r>
      <w:hyperlink w:anchor="_Employee_Coding" w:history="1">
        <w:r w:rsidR="00632399" w:rsidRPr="001C2A3B">
          <w:rPr>
            <w:rStyle w:val="Hyperlink"/>
            <w:rFonts w:ascii="Arial" w:hAnsi="Arial" w:cs="Arial"/>
            <w:szCs w:val="20"/>
          </w:rPr>
          <w:t>Employee Coding</w:t>
        </w:r>
      </w:hyperlink>
      <w:r w:rsidRPr="00B12887">
        <w:rPr>
          <w:rFonts w:ascii="Arial" w:hAnsi="Arial" w:cs="Arial"/>
          <w:szCs w:val="20"/>
        </w:rPr>
        <w:t>), a district may choose to periodically (i.e., each year, semester, or quarter) evaluate student rosters for special</w:t>
      </w:r>
      <w:r w:rsidRPr="002B3A2E">
        <w:rPr>
          <w:rFonts w:ascii="Arial" w:hAnsi="Arial" w:cs="Arial"/>
          <w:szCs w:val="20"/>
        </w:rPr>
        <w:t xml:space="preserve"> education teachers to determine where the teacher’s time is actually spent. This is a best practice for districts that historically find teachers </w:t>
      </w:r>
      <w:r w:rsidR="002060F9">
        <w:rPr>
          <w:rFonts w:ascii="Arial" w:hAnsi="Arial" w:cs="Arial"/>
          <w:szCs w:val="20"/>
        </w:rPr>
        <w:t>serving different populations or</w:t>
      </w:r>
      <w:r w:rsidRPr="002B3A2E">
        <w:rPr>
          <w:rFonts w:ascii="Arial" w:hAnsi="Arial" w:cs="Arial"/>
          <w:szCs w:val="20"/>
        </w:rPr>
        <w:t xml:space="preserve"> different locations throughout the school year.</w:t>
      </w:r>
    </w:p>
    <w:p w14:paraId="593D0E1C" w14:textId="1CD0C492" w:rsidR="00193542" w:rsidRPr="00E9566C" w:rsidRDefault="00193542" w:rsidP="00193542">
      <w:pPr>
        <w:pStyle w:val="ListParagraph"/>
        <w:numPr>
          <w:ilvl w:val="0"/>
          <w:numId w:val="31"/>
        </w:numPr>
        <w:spacing w:after="160" w:line="259" w:lineRule="auto"/>
        <w:rPr>
          <w:rFonts w:ascii="Arial" w:hAnsi="Arial" w:cs="Arial"/>
          <w:szCs w:val="20"/>
        </w:rPr>
      </w:pPr>
      <w:r w:rsidRPr="00E9566C">
        <w:rPr>
          <w:rFonts w:ascii="Arial" w:hAnsi="Arial" w:cs="Arial"/>
          <w:szCs w:val="20"/>
        </w:rPr>
        <w:t xml:space="preserve">If a district shares an employee with another district, the </w:t>
      </w:r>
      <w:r w:rsidR="0091161A" w:rsidRPr="00E9566C">
        <w:rPr>
          <w:rFonts w:ascii="Arial" w:hAnsi="Arial" w:cs="Arial"/>
          <w:szCs w:val="20"/>
        </w:rPr>
        <w:t>percentage</w:t>
      </w:r>
      <w:r w:rsidRPr="00E9566C">
        <w:rPr>
          <w:rFonts w:ascii="Arial" w:hAnsi="Arial" w:cs="Arial"/>
          <w:szCs w:val="20"/>
        </w:rPr>
        <w:t xml:space="preserve"> of the employee’s time that is served in the district will be coded as normal and the remaining percent</w:t>
      </w:r>
      <w:r w:rsidR="009D3759" w:rsidRPr="00E9566C">
        <w:rPr>
          <w:rFonts w:ascii="Arial" w:hAnsi="Arial" w:cs="Arial"/>
          <w:szCs w:val="20"/>
        </w:rPr>
        <w:t>age</w:t>
      </w:r>
      <w:r w:rsidRPr="00E9566C">
        <w:rPr>
          <w:rFonts w:ascii="Arial" w:hAnsi="Arial" w:cs="Arial"/>
          <w:szCs w:val="20"/>
        </w:rPr>
        <w:t xml:space="preserve"> </w:t>
      </w:r>
      <w:r w:rsidR="002060F9" w:rsidRPr="00E9566C">
        <w:rPr>
          <w:rFonts w:ascii="Arial" w:hAnsi="Arial" w:cs="Arial"/>
          <w:szCs w:val="20"/>
        </w:rPr>
        <w:t xml:space="preserve">(percent shared) </w:t>
      </w:r>
      <w:r w:rsidRPr="00E9566C">
        <w:rPr>
          <w:rFonts w:ascii="Arial" w:hAnsi="Arial" w:cs="Arial"/>
          <w:szCs w:val="20"/>
        </w:rPr>
        <w:t>will be coded to a district only facility code.</w:t>
      </w:r>
    </w:p>
    <w:p w14:paraId="1653344C" w14:textId="77777777" w:rsidR="00193542" w:rsidRPr="00E9566C" w:rsidRDefault="00193542" w:rsidP="00193542">
      <w:pPr>
        <w:pStyle w:val="ListParagraph"/>
        <w:numPr>
          <w:ilvl w:val="1"/>
          <w:numId w:val="31"/>
        </w:numPr>
        <w:spacing w:after="160" w:line="259" w:lineRule="auto"/>
        <w:rPr>
          <w:rFonts w:ascii="Arial" w:hAnsi="Arial" w:cs="Arial"/>
          <w:szCs w:val="20"/>
        </w:rPr>
      </w:pPr>
      <w:r w:rsidRPr="00E9566C">
        <w:rPr>
          <w:rFonts w:ascii="Arial" w:hAnsi="Arial" w:cs="Arial"/>
          <w:szCs w:val="20"/>
        </w:rPr>
        <w:t>Example 1: Shared superintendent</w:t>
      </w:r>
    </w:p>
    <w:p w14:paraId="1109FF36" w14:textId="72334714" w:rsidR="00193542" w:rsidRPr="00E9566C" w:rsidRDefault="00193542" w:rsidP="00193542">
      <w:pPr>
        <w:pStyle w:val="ListParagraph"/>
        <w:spacing w:after="160" w:line="259" w:lineRule="auto"/>
        <w:ind w:left="1440"/>
        <w:rPr>
          <w:rFonts w:ascii="Arial" w:hAnsi="Arial" w:cs="Arial"/>
          <w:szCs w:val="20"/>
        </w:rPr>
      </w:pPr>
      <w:r w:rsidRPr="00E9566C">
        <w:rPr>
          <w:rFonts w:ascii="Arial" w:hAnsi="Arial" w:cs="Arial"/>
          <w:szCs w:val="20"/>
        </w:rPr>
        <w:t>District A pays the entire salary of the superin</w:t>
      </w:r>
      <w:r w:rsidR="00FB7EFC" w:rsidRPr="00E9566C">
        <w:rPr>
          <w:rFonts w:ascii="Arial" w:hAnsi="Arial" w:cs="Arial"/>
          <w:szCs w:val="20"/>
        </w:rPr>
        <w:t>tendent. District A receives 70 percent</w:t>
      </w:r>
      <w:r w:rsidRPr="00E9566C">
        <w:rPr>
          <w:rFonts w:ascii="Arial" w:hAnsi="Arial" w:cs="Arial"/>
          <w:szCs w:val="20"/>
        </w:rPr>
        <w:t xml:space="preserve"> of </w:t>
      </w:r>
      <w:r w:rsidR="00FB7EFC" w:rsidRPr="00E9566C">
        <w:rPr>
          <w:rFonts w:ascii="Arial" w:hAnsi="Arial" w:cs="Arial"/>
          <w:szCs w:val="20"/>
        </w:rPr>
        <w:t>the superintendent’s time so 70 percent</w:t>
      </w:r>
      <w:r w:rsidRPr="00E9566C">
        <w:rPr>
          <w:rFonts w:ascii="Arial" w:hAnsi="Arial" w:cs="Arial"/>
          <w:szCs w:val="20"/>
        </w:rPr>
        <w:t xml:space="preserve"> of the salary will be coded to a district le</w:t>
      </w:r>
      <w:r w:rsidR="00FB7EFC" w:rsidRPr="00E9566C">
        <w:rPr>
          <w:rFonts w:ascii="Arial" w:hAnsi="Arial" w:cs="Arial"/>
          <w:szCs w:val="20"/>
        </w:rPr>
        <w:t>vel facility code. The other 30 percent</w:t>
      </w:r>
      <w:r w:rsidRPr="00E9566C">
        <w:rPr>
          <w:rFonts w:ascii="Arial" w:hAnsi="Arial" w:cs="Arial"/>
          <w:szCs w:val="20"/>
        </w:rPr>
        <w:t xml:space="preserve"> will be coded to a district only facility code. </w:t>
      </w:r>
    </w:p>
    <w:p w14:paraId="4790658D" w14:textId="77777777" w:rsidR="00193542" w:rsidRPr="00E9566C" w:rsidRDefault="00193542" w:rsidP="00193542">
      <w:pPr>
        <w:pStyle w:val="ListParagraph"/>
        <w:numPr>
          <w:ilvl w:val="1"/>
          <w:numId w:val="31"/>
        </w:numPr>
        <w:spacing w:after="160" w:line="259" w:lineRule="auto"/>
        <w:rPr>
          <w:rFonts w:ascii="Arial" w:hAnsi="Arial" w:cs="Arial"/>
          <w:szCs w:val="20"/>
        </w:rPr>
      </w:pPr>
      <w:r w:rsidRPr="00E9566C">
        <w:rPr>
          <w:rFonts w:ascii="Arial" w:hAnsi="Arial" w:cs="Arial"/>
          <w:szCs w:val="20"/>
        </w:rPr>
        <w:t>Example 2: Shared elementary teacher</w:t>
      </w:r>
    </w:p>
    <w:p w14:paraId="0028CE3C" w14:textId="6388DAF3" w:rsidR="00B94F0E" w:rsidRPr="00E9566C" w:rsidRDefault="00193542" w:rsidP="00B96AF6">
      <w:pPr>
        <w:pStyle w:val="ListParagraph"/>
        <w:spacing w:after="160" w:line="259" w:lineRule="auto"/>
        <w:ind w:left="1440"/>
      </w:pPr>
      <w:r w:rsidRPr="00E9566C">
        <w:rPr>
          <w:rFonts w:ascii="Arial" w:hAnsi="Arial" w:cs="Arial"/>
          <w:szCs w:val="20"/>
        </w:rPr>
        <w:t xml:space="preserve">District B pays the entire salary of the elementary </w:t>
      </w:r>
      <w:r w:rsidR="00FB7EFC" w:rsidRPr="00E9566C">
        <w:rPr>
          <w:rFonts w:ascii="Arial" w:hAnsi="Arial" w:cs="Arial"/>
          <w:szCs w:val="20"/>
        </w:rPr>
        <w:t>teacher. District B receives 50 percent of the teacher’s time so 50 percent</w:t>
      </w:r>
      <w:r w:rsidRPr="00E9566C">
        <w:rPr>
          <w:rFonts w:ascii="Arial" w:hAnsi="Arial" w:cs="Arial"/>
          <w:szCs w:val="20"/>
        </w:rPr>
        <w:t xml:space="preserve"> of the salary will be coded to the elementary school BEDS facility code where t</w:t>
      </w:r>
      <w:r w:rsidR="00FB7EFC" w:rsidRPr="00E9566C">
        <w:rPr>
          <w:rFonts w:ascii="Arial" w:hAnsi="Arial" w:cs="Arial"/>
          <w:szCs w:val="20"/>
        </w:rPr>
        <w:t>he teacher serves. The other 50 percent</w:t>
      </w:r>
      <w:r w:rsidRPr="00E9566C">
        <w:rPr>
          <w:rFonts w:ascii="Arial" w:hAnsi="Arial" w:cs="Arial"/>
          <w:szCs w:val="20"/>
        </w:rPr>
        <w:t xml:space="preserve"> will be coded to a district only facility code. </w:t>
      </w:r>
    </w:p>
    <w:p w14:paraId="280F8E2F" w14:textId="1011DABA" w:rsidR="00193542" w:rsidRPr="00BE2B33" w:rsidRDefault="00193542" w:rsidP="00B96AF6">
      <w:pPr>
        <w:pStyle w:val="ListParagraph"/>
        <w:spacing w:after="160" w:line="259" w:lineRule="auto"/>
      </w:pPr>
      <w:r w:rsidRPr="00E9566C">
        <w:t>In both examples, the entire salary will appear on the report card</w:t>
      </w:r>
      <w:r w:rsidR="00FB7EFC" w:rsidRPr="00E9566C">
        <w:t>,</w:t>
      </w:r>
      <w:r w:rsidRPr="00E9566C">
        <w:t xml:space="preserve"> but only the amount of salary that corresponds to the amount of time </w:t>
      </w:r>
      <w:r w:rsidR="002060F9" w:rsidRPr="00E9566C">
        <w:t xml:space="preserve">the employee is </w:t>
      </w:r>
      <w:r w:rsidRPr="00E9566C">
        <w:t>actually serving the district will be reflected in the per pupil expenditure (PPE)</w:t>
      </w:r>
      <w:r w:rsidR="00FB7EFC" w:rsidRPr="00E9566C">
        <w:t xml:space="preserve"> amount</w:t>
      </w:r>
      <w:r w:rsidRPr="00E9566C">
        <w:t xml:space="preserve">. The remaining percentage (percent shared) is an expenditure for </w:t>
      </w:r>
      <w:r w:rsidRPr="00BE2B33">
        <w:t>the district and will be reflected in the district only lump sum amount.</w:t>
      </w:r>
    </w:p>
    <w:p w14:paraId="6DE35052" w14:textId="29B378D7" w:rsidR="00725BEA" w:rsidRPr="00BE2B33" w:rsidRDefault="00725BEA" w:rsidP="00725BEA">
      <w:pPr>
        <w:pStyle w:val="ListParagraph"/>
        <w:numPr>
          <w:ilvl w:val="0"/>
          <w:numId w:val="31"/>
        </w:numPr>
        <w:spacing w:after="160" w:line="259" w:lineRule="auto"/>
      </w:pPr>
      <w:r w:rsidRPr="00BE2B33">
        <w:t xml:space="preserve">It is </w:t>
      </w:r>
      <w:r w:rsidR="00845E21" w:rsidRPr="00BE2B33">
        <w:t>acceptable</w:t>
      </w:r>
      <w:r w:rsidRPr="00BE2B33">
        <w:t xml:space="preserve"> to continue coding expenditures in Functions 23XX</w:t>
      </w:r>
      <w:r w:rsidR="00845E21" w:rsidRPr="00BE2B33">
        <w:t>,</w:t>
      </w:r>
      <w:r w:rsidRPr="00BE2B33">
        <w:t xml:space="preserve"> 25XX</w:t>
      </w:r>
      <w:r w:rsidR="007743CF" w:rsidRPr="00BE2B33">
        <w:t>,</w:t>
      </w:r>
      <w:r w:rsidR="00845E21" w:rsidRPr="00BE2B33">
        <w:t xml:space="preserve"> and 31XX</w:t>
      </w:r>
      <w:r w:rsidRPr="00BE2B33">
        <w:t xml:space="preserve"> to </w:t>
      </w:r>
      <w:r w:rsidR="00845E21" w:rsidRPr="00BE2B33">
        <w:t xml:space="preserve">a district level facility code unless expenditures can be directly attributable to an individual school and are practical to code to the school level. </w:t>
      </w:r>
      <w:r w:rsidRPr="00BE2B33">
        <w:t>As with other expenditures coded to a district level facility code, the Department will allocate</w:t>
      </w:r>
      <w:r w:rsidR="003132FC" w:rsidRPr="00BE2B33">
        <w:t xml:space="preserve"> expenditures</w:t>
      </w:r>
      <w:r w:rsidR="00E97097" w:rsidRPr="00BE2B33">
        <w:t>, as part of the report card,</w:t>
      </w:r>
      <w:r w:rsidRPr="00BE2B33">
        <w:t xml:space="preserve"> to the schools based on ADM.</w:t>
      </w:r>
    </w:p>
    <w:p w14:paraId="42512A31" w14:textId="37604D72" w:rsidR="00E97097" w:rsidRPr="00BE2B33" w:rsidRDefault="003132FC" w:rsidP="00725BEA">
      <w:pPr>
        <w:pStyle w:val="ListParagraph"/>
        <w:numPr>
          <w:ilvl w:val="0"/>
          <w:numId w:val="31"/>
        </w:numPr>
        <w:spacing w:after="160" w:line="259" w:lineRule="auto"/>
      </w:pPr>
      <w:r w:rsidRPr="00BE2B33">
        <w:t>I</w:t>
      </w:r>
      <w:r w:rsidR="00725BEA" w:rsidRPr="00BE2B33">
        <w:t xml:space="preserve">t is </w:t>
      </w:r>
      <w:r w:rsidR="007743CF" w:rsidRPr="00BE2B33">
        <w:t>acceptable</w:t>
      </w:r>
      <w:r w:rsidR="00725BEA" w:rsidRPr="00BE2B33">
        <w:t xml:space="preserve"> to only code field trips and student activities</w:t>
      </w:r>
      <w:r w:rsidR="00E97097" w:rsidRPr="00BE2B33">
        <w:t xml:space="preserve"> transportation expenditures</w:t>
      </w:r>
      <w:r w:rsidR="00725BEA" w:rsidRPr="00BE2B33">
        <w:t xml:space="preserve"> to the school level and continue coding other Function 27XX expenditures to </w:t>
      </w:r>
      <w:r w:rsidR="00E97097" w:rsidRPr="00BE2B33">
        <w:t>a</w:t>
      </w:r>
      <w:r w:rsidR="00725BEA" w:rsidRPr="00BE2B33">
        <w:t xml:space="preserve"> district level</w:t>
      </w:r>
      <w:r w:rsidR="00E97097" w:rsidRPr="00BE2B33">
        <w:t xml:space="preserve"> facility code</w:t>
      </w:r>
      <w:r w:rsidR="00725BEA" w:rsidRPr="00BE2B33">
        <w:t>.</w:t>
      </w:r>
      <w:r w:rsidR="00E97097" w:rsidRPr="00BE2B33">
        <w:t xml:space="preserve"> </w:t>
      </w:r>
    </w:p>
    <w:p w14:paraId="45296AA2" w14:textId="0F9DCC21" w:rsidR="00725BEA" w:rsidRPr="00BE2B33" w:rsidRDefault="00E97097" w:rsidP="00725BEA">
      <w:pPr>
        <w:pStyle w:val="ListParagraph"/>
        <w:numPr>
          <w:ilvl w:val="0"/>
          <w:numId w:val="31"/>
        </w:numPr>
        <w:spacing w:after="160" w:line="259" w:lineRule="auto"/>
      </w:pPr>
      <w:r w:rsidRPr="00BE2B33">
        <w:t xml:space="preserve">Purchased services in Functions 27XX and 31XX may continue to be coded to a district level facility code. </w:t>
      </w:r>
    </w:p>
    <w:p w14:paraId="2E22F5A7" w14:textId="645620C4" w:rsidR="00725BEA" w:rsidRPr="00BE2B33" w:rsidRDefault="00725BEA" w:rsidP="00725BEA">
      <w:pPr>
        <w:pStyle w:val="ListParagraph"/>
        <w:numPr>
          <w:ilvl w:val="0"/>
          <w:numId w:val="31"/>
        </w:numPr>
        <w:spacing w:after="160" w:line="259" w:lineRule="auto"/>
      </w:pPr>
      <w:r w:rsidRPr="00BE2B33">
        <w:t xml:space="preserve">Expenditures in Function 32XX that would be appropriate to code to a school level include </w:t>
      </w:r>
      <w:r w:rsidR="00E97097" w:rsidRPr="00BE2B33">
        <w:t>those</w:t>
      </w:r>
      <w:r w:rsidRPr="00BE2B33">
        <w:t xml:space="preserve"> for </w:t>
      </w:r>
      <w:r w:rsidR="00E97097" w:rsidRPr="00BE2B33">
        <w:t>enterprises</w:t>
      </w:r>
      <w:r w:rsidRPr="00BE2B33">
        <w:t xml:space="preserve"> based at a single school location. Other expenditures may continue to be coded to a </w:t>
      </w:r>
      <w:r w:rsidR="00BE2B33">
        <w:t xml:space="preserve">school instructional level or </w:t>
      </w:r>
      <w:r w:rsidRPr="00BE2B33">
        <w:t>district level facility code.</w:t>
      </w:r>
    </w:p>
    <w:p w14:paraId="5B2B513F" w14:textId="77777777" w:rsidR="002B3A2E" w:rsidRPr="00E9566C" w:rsidRDefault="002B3A2E" w:rsidP="00D87C59">
      <w:pPr>
        <w:spacing w:after="0"/>
      </w:pPr>
    </w:p>
    <w:p w14:paraId="27D8D27A" w14:textId="77777777" w:rsidR="000B7037" w:rsidRPr="00E9566C" w:rsidRDefault="000B7037" w:rsidP="000B7037">
      <w:pPr>
        <w:pStyle w:val="Heading1"/>
      </w:pPr>
      <w:bookmarkStart w:id="2" w:name="_District_Practices"/>
      <w:bookmarkEnd w:id="2"/>
      <w:r w:rsidRPr="00E9566C">
        <w:t>District Practices</w:t>
      </w:r>
    </w:p>
    <w:p w14:paraId="24C8157C" w14:textId="12926C51" w:rsidR="00B61E27" w:rsidRPr="00E9566C" w:rsidRDefault="000B7037" w:rsidP="00840DE2">
      <w:pPr>
        <w:rPr>
          <w:rFonts w:ascii="Arial" w:hAnsi="Arial" w:cs="Arial"/>
        </w:rPr>
      </w:pPr>
      <w:r w:rsidRPr="00E9566C">
        <w:rPr>
          <w:rFonts w:ascii="Arial" w:hAnsi="Arial" w:cs="Arial"/>
        </w:rPr>
        <w:t>Items in this section and items not specifically listed as a Standard Practice or Best Practice are,</w:t>
      </w:r>
      <w:r w:rsidR="0027560F" w:rsidRPr="00E9566C">
        <w:rPr>
          <w:rFonts w:ascii="Arial" w:hAnsi="Arial" w:cs="Arial"/>
        </w:rPr>
        <w:t xml:space="preserve"> by default, District Practices, and </w:t>
      </w:r>
      <w:r w:rsidRPr="00E9566C">
        <w:rPr>
          <w:rFonts w:ascii="Arial" w:hAnsi="Arial" w:cs="Arial"/>
        </w:rPr>
        <w:t>a</w:t>
      </w:r>
      <w:r w:rsidR="00757121" w:rsidRPr="00E9566C">
        <w:rPr>
          <w:rFonts w:ascii="Arial" w:hAnsi="Arial" w:cs="Arial"/>
        </w:rPr>
        <w:t xml:space="preserve">re </w:t>
      </w:r>
      <w:r w:rsidRPr="00E9566C">
        <w:rPr>
          <w:rFonts w:ascii="Arial" w:hAnsi="Arial" w:cs="Arial"/>
        </w:rPr>
        <w:t xml:space="preserve">decided </w:t>
      </w:r>
      <w:r w:rsidR="00632399" w:rsidRPr="00E9566C">
        <w:rPr>
          <w:rFonts w:ascii="Arial" w:hAnsi="Arial" w:cs="Arial"/>
        </w:rPr>
        <w:t>by the individual district</w:t>
      </w:r>
      <w:r w:rsidRPr="00E9566C">
        <w:rPr>
          <w:rFonts w:ascii="Arial" w:hAnsi="Arial" w:cs="Arial"/>
        </w:rPr>
        <w:t>.</w:t>
      </w:r>
      <w:r w:rsidR="00BA2CAC" w:rsidRPr="00E9566C">
        <w:rPr>
          <w:rFonts w:ascii="Arial" w:hAnsi="Arial" w:cs="Arial"/>
        </w:rPr>
        <w:t xml:space="preserve"> The Funds and Functions Table (See </w:t>
      </w:r>
      <w:hyperlink w:anchor="_APPENDIX_A:_FUNDS" w:history="1">
        <w:r w:rsidR="00BE2B33">
          <w:rPr>
            <w:rStyle w:val="Hyperlink"/>
            <w:rFonts w:ascii="Arial" w:hAnsi="Arial" w:cs="Arial"/>
          </w:rPr>
          <w:t>Appendix </w:t>
        </w:r>
        <w:r w:rsidR="00BA2CAC" w:rsidRPr="00E9566C">
          <w:rPr>
            <w:rStyle w:val="Hyperlink"/>
            <w:rFonts w:ascii="Arial" w:hAnsi="Arial" w:cs="Arial"/>
          </w:rPr>
          <w:t>A</w:t>
        </w:r>
      </w:hyperlink>
      <w:r w:rsidR="00BA2CAC" w:rsidRPr="00E9566C">
        <w:rPr>
          <w:rFonts w:ascii="Arial" w:hAnsi="Arial" w:cs="Arial"/>
        </w:rPr>
        <w:t xml:space="preserve">) lists which </w:t>
      </w:r>
      <w:r w:rsidR="0044260E" w:rsidRPr="00E9566C">
        <w:rPr>
          <w:rFonts w:ascii="Arial" w:hAnsi="Arial" w:cs="Arial"/>
        </w:rPr>
        <w:t>expenditures d</w:t>
      </w:r>
      <w:r w:rsidR="00BA2CAC" w:rsidRPr="00E9566C">
        <w:rPr>
          <w:rFonts w:ascii="Arial" w:hAnsi="Arial" w:cs="Arial"/>
        </w:rPr>
        <w:t>istricts will code to the school level</w:t>
      </w:r>
      <w:r w:rsidR="001F2DE2" w:rsidRPr="00E9566C">
        <w:rPr>
          <w:rFonts w:ascii="Arial" w:hAnsi="Arial" w:cs="Arial"/>
        </w:rPr>
        <w:t xml:space="preserve"> by Fund and F</w:t>
      </w:r>
      <w:r w:rsidR="00BA2CAC" w:rsidRPr="00E9566C">
        <w:rPr>
          <w:rFonts w:ascii="Arial" w:hAnsi="Arial" w:cs="Arial"/>
        </w:rPr>
        <w:t>unction as well as any associated state assignments. Outside of these parameters, the districts maintain their coding flexibility.</w:t>
      </w:r>
    </w:p>
    <w:p w14:paraId="3797760B" w14:textId="22FD747B" w:rsidR="000B7037" w:rsidRPr="00E9566C" w:rsidRDefault="000B7037" w:rsidP="00D87C59">
      <w:r w:rsidRPr="00E9566C">
        <w:t>A number of facility codes have been created for optional use by the districts. It is the district’s decision</w:t>
      </w:r>
      <w:r w:rsidR="001C2A3B" w:rsidRPr="00E9566C">
        <w:t xml:space="preserve"> whether to use these specially-</w:t>
      </w:r>
      <w:r w:rsidRPr="00E9566C">
        <w:t>designated facility codes.</w:t>
      </w:r>
    </w:p>
    <w:p w14:paraId="489853DF" w14:textId="75464567" w:rsidR="000B7037" w:rsidRPr="00E9566C" w:rsidRDefault="00E20A0E" w:rsidP="00F7043B">
      <w:pPr>
        <w:pStyle w:val="ListParagraph"/>
        <w:numPr>
          <w:ilvl w:val="0"/>
          <w:numId w:val="38"/>
        </w:numPr>
        <w:spacing w:after="240" w:line="276" w:lineRule="auto"/>
        <w:ind w:left="360"/>
        <w:rPr>
          <w:rFonts w:ascii="Arial" w:hAnsi="Arial" w:cs="Arial"/>
        </w:rPr>
      </w:pPr>
      <w:r w:rsidRPr="00E9566C">
        <w:rPr>
          <w:rFonts w:ascii="Arial" w:hAnsi="Arial" w:cs="Arial"/>
          <w:b/>
        </w:rPr>
        <w:t>School Instructional Level facility codes</w:t>
      </w:r>
      <w:r w:rsidRPr="00E9566C">
        <w:rPr>
          <w:rFonts w:ascii="Arial" w:hAnsi="Arial" w:cs="Arial"/>
        </w:rPr>
        <w:t xml:space="preserve"> </w:t>
      </w:r>
      <w:r w:rsidR="000B7037" w:rsidRPr="00E9566C">
        <w:rPr>
          <w:rFonts w:ascii="Arial" w:hAnsi="Arial" w:cs="Arial"/>
        </w:rPr>
        <w:t xml:space="preserve">are applicable to districts with multiple schools at the same instructional level. </w:t>
      </w:r>
    </w:p>
    <w:p w14:paraId="16D65D9E" w14:textId="77777777" w:rsidR="000B7037" w:rsidRPr="002B3A2E" w:rsidRDefault="000B7037" w:rsidP="00F7043B">
      <w:pPr>
        <w:ind w:left="360"/>
      </w:pPr>
      <w:r w:rsidRPr="002B3A2E">
        <w:t>Where appropriate, districts may elect to code expenditures on a school instructional level basis (high, middle, elementary). Expenditures coded to an instructional level will generally be allocated across all related school types.</w:t>
      </w:r>
    </w:p>
    <w:p w14:paraId="38D23471" w14:textId="77777777" w:rsidR="000B7037" w:rsidRPr="002B3A2E" w:rsidRDefault="000B7037" w:rsidP="00221498">
      <w:pPr>
        <w:pStyle w:val="ListParagraph"/>
        <w:numPr>
          <w:ilvl w:val="2"/>
          <w:numId w:val="32"/>
        </w:numPr>
        <w:spacing w:after="160" w:line="259" w:lineRule="auto"/>
        <w:ind w:left="1080"/>
        <w:rPr>
          <w:rFonts w:ascii="Arial" w:hAnsi="Arial" w:cs="Arial"/>
        </w:rPr>
      </w:pPr>
      <w:r w:rsidRPr="002B3A2E">
        <w:rPr>
          <w:rFonts w:ascii="Arial" w:hAnsi="Arial" w:cs="Arial"/>
        </w:rPr>
        <w:t>Facility Code 9331 will be allocated across all high schools.</w:t>
      </w:r>
    </w:p>
    <w:p w14:paraId="15504925" w14:textId="77777777" w:rsidR="007D10FC" w:rsidRDefault="000B7037" w:rsidP="00221498">
      <w:pPr>
        <w:pStyle w:val="ListParagraph"/>
        <w:numPr>
          <w:ilvl w:val="2"/>
          <w:numId w:val="32"/>
        </w:numPr>
        <w:spacing w:after="160" w:line="259" w:lineRule="auto"/>
        <w:ind w:left="1080"/>
        <w:rPr>
          <w:rFonts w:ascii="Arial" w:hAnsi="Arial" w:cs="Arial"/>
        </w:rPr>
      </w:pPr>
      <w:r w:rsidRPr="002B3A2E">
        <w:rPr>
          <w:rFonts w:ascii="Arial" w:hAnsi="Arial" w:cs="Arial"/>
        </w:rPr>
        <w:t>Facility Code 9332 will be allocated across all middle schools.</w:t>
      </w:r>
    </w:p>
    <w:p w14:paraId="76AA2054" w14:textId="4412CA83" w:rsidR="000B7037" w:rsidRPr="007D10FC" w:rsidRDefault="000B7037" w:rsidP="00221498">
      <w:pPr>
        <w:pStyle w:val="ListParagraph"/>
        <w:numPr>
          <w:ilvl w:val="2"/>
          <w:numId w:val="32"/>
        </w:numPr>
        <w:spacing w:after="160" w:line="259" w:lineRule="auto"/>
        <w:ind w:left="1080"/>
        <w:rPr>
          <w:rFonts w:ascii="Arial" w:hAnsi="Arial" w:cs="Arial"/>
        </w:rPr>
      </w:pPr>
      <w:r w:rsidRPr="007D10FC">
        <w:rPr>
          <w:rFonts w:ascii="Arial" w:hAnsi="Arial" w:cs="Arial"/>
        </w:rPr>
        <w:t>Facility Code 9334 will be allocated across all elementary schools.</w:t>
      </w:r>
    </w:p>
    <w:p w14:paraId="77A739B6" w14:textId="1485ADD0" w:rsidR="000B7037" w:rsidRPr="002B3A2E" w:rsidRDefault="000B7037" w:rsidP="00F7043B">
      <w:pPr>
        <w:ind w:left="360"/>
      </w:pPr>
      <w:r w:rsidRPr="002B3A2E">
        <w:t xml:space="preserve">For example, if a district provided a professional development activity for all elementary school teachers, the expenditure could be coded to the individual schools OR to 9334. If coded to 9334, the state will then </w:t>
      </w:r>
      <w:r w:rsidRPr="00E9566C">
        <w:t>allocate the expenditure across all elementary schools in the district</w:t>
      </w:r>
      <w:r w:rsidR="00F1303A" w:rsidRPr="00E9566C">
        <w:t xml:space="preserve"> based on each school’s ADM</w:t>
      </w:r>
      <w:r w:rsidRPr="00E9566C">
        <w:t>.</w:t>
      </w:r>
    </w:p>
    <w:p w14:paraId="655DFD6A" w14:textId="55078165" w:rsidR="000B7037" w:rsidRPr="002B3A2E" w:rsidRDefault="000B7037" w:rsidP="008905D3">
      <w:pPr>
        <w:pStyle w:val="ListParagraph"/>
        <w:numPr>
          <w:ilvl w:val="0"/>
          <w:numId w:val="32"/>
        </w:numPr>
        <w:spacing w:after="160" w:line="259" w:lineRule="auto"/>
        <w:ind w:left="360" w:hanging="270"/>
        <w:rPr>
          <w:rFonts w:ascii="Arial" w:hAnsi="Arial" w:cs="Arial"/>
        </w:rPr>
      </w:pPr>
      <w:r w:rsidRPr="00B61E27">
        <w:rPr>
          <w:rFonts w:ascii="Arial" w:hAnsi="Arial" w:cs="Arial"/>
          <w:b/>
        </w:rPr>
        <w:t>Open facility codes</w:t>
      </w:r>
      <w:r w:rsidRPr="002B3A2E">
        <w:rPr>
          <w:rFonts w:ascii="Arial" w:hAnsi="Arial" w:cs="Arial"/>
        </w:rPr>
        <w:t xml:space="preserve"> for purposes determined by the district fall into two categories: “district level” and “d</w:t>
      </w:r>
      <w:r w:rsidR="00774EA4">
        <w:rPr>
          <w:rFonts w:ascii="Arial" w:hAnsi="Arial" w:cs="Arial"/>
        </w:rPr>
        <w:t>istrict only</w:t>
      </w:r>
      <w:r w:rsidRPr="002B3A2E">
        <w:rPr>
          <w:rFonts w:ascii="Arial" w:hAnsi="Arial" w:cs="Arial"/>
        </w:rPr>
        <w:t>.</w:t>
      </w:r>
      <w:r w:rsidR="00774EA4">
        <w:rPr>
          <w:rFonts w:ascii="Arial" w:hAnsi="Arial" w:cs="Arial"/>
        </w:rPr>
        <w:t>”</w:t>
      </w:r>
      <w:r w:rsidRPr="002B3A2E">
        <w:rPr>
          <w:rFonts w:ascii="Arial" w:hAnsi="Arial" w:cs="Arial"/>
        </w:rPr>
        <w:t xml:space="preserve"> Within the per pupil expenditure calculation, expenditures coded to “district level” </w:t>
      </w:r>
      <w:r w:rsidR="0027560F">
        <w:rPr>
          <w:rFonts w:ascii="Arial" w:hAnsi="Arial" w:cs="Arial"/>
        </w:rPr>
        <w:t>will be</w:t>
      </w:r>
      <w:r w:rsidRPr="002B3A2E">
        <w:rPr>
          <w:rFonts w:ascii="Arial" w:hAnsi="Arial" w:cs="Arial"/>
        </w:rPr>
        <w:t xml:space="preserve"> allocated back to e</w:t>
      </w:r>
      <w:r w:rsidR="007D10FC">
        <w:rPr>
          <w:rFonts w:ascii="Arial" w:hAnsi="Arial" w:cs="Arial"/>
        </w:rPr>
        <w:t>ach school on a per pupil basis</w:t>
      </w:r>
      <w:r w:rsidR="00A756A7">
        <w:rPr>
          <w:rFonts w:ascii="Arial" w:hAnsi="Arial" w:cs="Arial"/>
        </w:rPr>
        <w:t xml:space="preserve"> </w:t>
      </w:r>
      <w:r w:rsidRPr="002B3A2E">
        <w:rPr>
          <w:rFonts w:ascii="Arial" w:hAnsi="Arial" w:cs="Arial"/>
        </w:rPr>
        <w:t>and expenditures coded to “district only” will be left unallocated.</w:t>
      </w:r>
    </w:p>
    <w:p w14:paraId="61CFC6EA" w14:textId="77777777" w:rsidR="000B7037" w:rsidRPr="002B3A2E" w:rsidRDefault="000B7037" w:rsidP="00221498">
      <w:pPr>
        <w:pStyle w:val="ListParagraph"/>
        <w:spacing w:after="160" w:line="259" w:lineRule="auto"/>
        <w:ind w:left="0"/>
        <w:rPr>
          <w:rFonts w:ascii="Arial" w:hAnsi="Arial" w:cs="Arial"/>
        </w:rPr>
      </w:pPr>
    </w:p>
    <w:p w14:paraId="3410046A" w14:textId="2D174DB3" w:rsidR="007902AC" w:rsidRDefault="000B7037" w:rsidP="00F7043B">
      <w:pPr>
        <w:ind w:left="360"/>
        <w:rPr>
          <w:b/>
        </w:rPr>
      </w:pPr>
      <w:r w:rsidRPr="002B3A2E">
        <w:t xml:space="preserve">Districts may use “district level” (allocated) facility codes </w:t>
      </w:r>
      <w:r w:rsidR="00DF20B1" w:rsidRPr="008F08C3">
        <w:t xml:space="preserve">0000, </w:t>
      </w:r>
      <w:r w:rsidRPr="008F08C3">
        <w:t>9</w:t>
      </w:r>
      <w:r w:rsidRPr="002B3A2E">
        <w:t>010-9299</w:t>
      </w:r>
      <w:r w:rsidR="00DF20B1">
        <w:t>,</w:t>
      </w:r>
      <w:r w:rsidRPr="002B3A2E">
        <w:t xml:space="preserve"> and 9500-9999 as they deem appropriate. </w:t>
      </w:r>
      <w:r w:rsidR="007902AC" w:rsidRPr="002B3A2E">
        <w:t>Example</w:t>
      </w:r>
      <w:r w:rsidR="007902AC">
        <w:t>s of possible</w:t>
      </w:r>
      <w:r w:rsidR="007902AC" w:rsidRPr="002B3A2E">
        <w:t xml:space="preserve"> uses of allocated expenditures identified by the SLR Advisory included central kitchen, transportation garage, and splitting the district by zones.</w:t>
      </w:r>
      <w:r w:rsidR="007902AC">
        <w:t xml:space="preserve"> </w:t>
      </w:r>
      <w:r w:rsidRPr="002B3A2E">
        <w:t xml:space="preserve">Once reported in the CAR, expenditures in these facility codes will be </w:t>
      </w:r>
      <w:r w:rsidR="007902AC">
        <w:t>used for the purpose</w:t>
      </w:r>
      <w:r w:rsidRPr="002B3A2E">
        <w:t xml:space="preserve"> of the per pupil expenditure calculation. </w:t>
      </w:r>
      <w:r w:rsidRPr="00DE3AD7">
        <w:rPr>
          <w:b/>
        </w:rPr>
        <w:t>Facility codes 9300-9499 are reserved for Department use.</w:t>
      </w:r>
    </w:p>
    <w:p w14:paraId="19754B07" w14:textId="720C95D4" w:rsidR="00F7043B" w:rsidRPr="00F7043B" w:rsidRDefault="0027560F" w:rsidP="00F7043B">
      <w:pPr>
        <w:ind w:left="360"/>
      </w:pPr>
      <w:r w:rsidRPr="007902AC">
        <w:t xml:space="preserve">It is a district </w:t>
      </w:r>
      <w:r w:rsidRPr="008F08C3">
        <w:t xml:space="preserve">decision </w:t>
      </w:r>
      <w:r w:rsidR="00DF20B1" w:rsidRPr="008F08C3">
        <w:t>how to</w:t>
      </w:r>
      <w:r w:rsidRPr="008F08C3">
        <w:t xml:space="preserve"> define these</w:t>
      </w:r>
      <w:r w:rsidRPr="007902AC">
        <w:t xml:space="preserve"> codes locally. For example, one district may elect to use 9210 for their central bus garage expenditures, another district may choose to use 9210 for their central kitchen expenditures, and another district may elect not to code any expenditures to 9210. </w:t>
      </w:r>
      <w:r w:rsidR="007902AC" w:rsidRPr="007902AC">
        <w:t xml:space="preserve">Regardless of district use, at the state level, these expenditures will be considered </w:t>
      </w:r>
      <w:r w:rsidR="007902AC">
        <w:t>“</w:t>
      </w:r>
      <w:r w:rsidR="007902AC" w:rsidRPr="007902AC">
        <w:t>district level</w:t>
      </w:r>
      <w:r w:rsidR="007902AC">
        <w:t>”</w:t>
      </w:r>
      <w:r w:rsidR="007902AC" w:rsidRPr="007902AC">
        <w:t xml:space="preserve"> (allocated) expenditures.</w:t>
      </w:r>
    </w:p>
    <w:p w14:paraId="32505941" w14:textId="20040410" w:rsidR="000B7037" w:rsidRPr="002B3A2E" w:rsidRDefault="000B7037" w:rsidP="00F7043B">
      <w:pPr>
        <w:ind w:left="360"/>
      </w:pPr>
      <w:r w:rsidRPr="002B3A2E">
        <w:t>Districts may use “district only” (</w:t>
      </w:r>
      <w:r w:rsidR="009D3759">
        <w:t>unallocated) facility codes 0010</w:t>
      </w:r>
      <w:r w:rsidRPr="002B3A2E">
        <w:t>-0029 and 0050</w:t>
      </w:r>
      <w:r w:rsidR="00DF20B1">
        <w:t xml:space="preserve">-0099 as they </w:t>
      </w:r>
      <w:r w:rsidR="00DF20B1" w:rsidRPr="007D10FC">
        <w:t xml:space="preserve">deem appropriate. It is a district decision how to define these codes locally. </w:t>
      </w:r>
      <w:r w:rsidRPr="007D10FC">
        <w:t>Once reported in the</w:t>
      </w:r>
      <w:r w:rsidRPr="002B3A2E">
        <w:t xml:space="preserve"> CAR, expenditures in these facility codes will </w:t>
      </w:r>
      <w:r w:rsidRPr="002B3A2E">
        <w:rPr>
          <w:i/>
        </w:rPr>
        <w:t>not</w:t>
      </w:r>
      <w:r w:rsidRPr="002B3A2E">
        <w:t xml:space="preserve"> be rolled into the per pupil expenditure calculation. </w:t>
      </w:r>
      <w:r w:rsidRPr="00DE3AD7">
        <w:rPr>
          <w:b/>
        </w:rPr>
        <w:t>Facility codes</w:t>
      </w:r>
      <w:r w:rsidR="008F08C3">
        <w:rPr>
          <w:b/>
        </w:rPr>
        <w:t xml:space="preserve"> 0001-0009 are reserved for AEA use and</w:t>
      </w:r>
      <w:r w:rsidRPr="00DE3AD7">
        <w:rPr>
          <w:b/>
        </w:rPr>
        <w:t xml:space="preserve"> 0030-0049 are reserved for Department use.</w:t>
      </w:r>
    </w:p>
    <w:p w14:paraId="438EA9A0" w14:textId="77777777" w:rsidR="002B3A2E" w:rsidRDefault="002B3A2E" w:rsidP="00CB2DA8"/>
    <w:p w14:paraId="530E41BB" w14:textId="77777777" w:rsidR="005A053B" w:rsidRDefault="005A053B" w:rsidP="002B3A2E">
      <w:pPr>
        <w:pStyle w:val="Heading1"/>
      </w:pPr>
      <w:r w:rsidRPr="0057326F">
        <w:t xml:space="preserve">Future </w:t>
      </w:r>
      <w:r>
        <w:t>Outlook</w:t>
      </w:r>
    </w:p>
    <w:p w14:paraId="64FC7E45" w14:textId="348DAAAC" w:rsidR="005A053B" w:rsidRDefault="005A053B" w:rsidP="00F7043B">
      <w:r>
        <w:t xml:space="preserve">The practices shared in this document are not the final guidance the Department will provide. Department </w:t>
      </w:r>
      <w:r w:rsidRPr="00E9566C">
        <w:t>and SLR Advisory efforts will continue and updates will be provided as additional practices and challenges are considered</w:t>
      </w:r>
      <w:r w:rsidR="00840DE2" w:rsidRPr="00E9566C">
        <w:t>.</w:t>
      </w:r>
      <w:r w:rsidRPr="00E9566C">
        <w:t xml:space="preserve"> </w:t>
      </w:r>
      <w:r w:rsidR="00F1303A" w:rsidRPr="00E9566C">
        <w:t xml:space="preserve">The Department will continue to be </w:t>
      </w:r>
      <w:r w:rsidR="00D644A7" w:rsidRPr="00E9566C">
        <w:t xml:space="preserve">receptive </w:t>
      </w:r>
      <w:r w:rsidR="007F0DFF" w:rsidRPr="00E9566C">
        <w:t xml:space="preserve">to feedback from districts, the SLR Advisory, and </w:t>
      </w:r>
      <w:r w:rsidR="00F1303A" w:rsidRPr="00E9566C">
        <w:t xml:space="preserve">the U.S. Department of Education. </w:t>
      </w:r>
      <w:r w:rsidRPr="00E9566C">
        <w:t>Meeting the school-level reporting requirement should be viewed as</w:t>
      </w:r>
      <w:r>
        <w:t xml:space="preserve"> an ongoing, evolving process.</w:t>
      </w:r>
    </w:p>
    <w:p w14:paraId="45850704" w14:textId="77777777" w:rsidR="005A053B" w:rsidRDefault="005A053B" w:rsidP="005A053B">
      <w:pPr>
        <w:pStyle w:val="Heading2"/>
      </w:pPr>
      <w:r>
        <w:t>School-Level Reporting (SLR) Advisory</w:t>
      </w:r>
    </w:p>
    <w:p w14:paraId="1B6AF827" w14:textId="70FB8BA2" w:rsidR="005A053B" w:rsidRDefault="005A053B" w:rsidP="002B3A2E">
      <w:r>
        <w:t xml:space="preserve">These practices reflect </w:t>
      </w:r>
      <w:r w:rsidR="00840DE2">
        <w:t>an</w:t>
      </w:r>
      <w:r>
        <w:t xml:space="preserve"> effort to help districts report school-level expenditures. The SLR Advisory will continue its effort with the three main areas of focus that follow:</w:t>
      </w:r>
    </w:p>
    <w:p w14:paraId="71BE9F85" w14:textId="77777777" w:rsidR="005A053B" w:rsidRDefault="005A053B" w:rsidP="002B3A2E">
      <w:pPr>
        <w:pStyle w:val="ListParagraph"/>
        <w:numPr>
          <w:ilvl w:val="0"/>
          <w:numId w:val="36"/>
        </w:numPr>
      </w:pPr>
      <w:r>
        <w:t>R</w:t>
      </w:r>
      <w:r w:rsidRPr="00DA2D08">
        <w:t xml:space="preserve">eview </w:t>
      </w:r>
      <w:r>
        <w:t xml:space="preserve">the implementation of </w:t>
      </w:r>
      <w:r w:rsidRPr="00DA2D08">
        <w:t>current practice</w:t>
      </w:r>
      <w:r>
        <w:t>s to</w:t>
      </w:r>
      <w:r w:rsidRPr="00DA2D08">
        <w:t xml:space="preserve"> gauge </w:t>
      </w:r>
      <w:r>
        <w:t>the necessity for additional guidance to assist districts through the transition.</w:t>
      </w:r>
    </w:p>
    <w:p w14:paraId="38FAA9BA" w14:textId="77777777" w:rsidR="005A053B" w:rsidRDefault="005A053B" w:rsidP="002B3A2E">
      <w:pPr>
        <w:pStyle w:val="ListParagraph"/>
        <w:numPr>
          <w:ilvl w:val="0"/>
          <w:numId w:val="36"/>
        </w:numPr>
      </w:pPr>
      <w:r>
        <w:t>Identify additional statewide practices within three areas: standard practice, best practice, and district practice.</w:t>
      </w:r>
    </w:p>
    <w:p w14:paraId="034E1A84" w14:textId="77777777" w:rsidR="005A053B" w:rsidRDefault="005A053B" w:rsidP="002B3A2E">
      <w:pPr>
        <w:pStyle w:val="ListParagraph"/>
        <w:numPr>
          <w:ilvl w:val="0"/>
          <w:numId w:val="36"/>
        </w:numPr>
      </w:pPr>
      <w:r>
        <w:t>Create data visualization protocols to meaningfully share a reasonable level of detail with all stakeholders.</w:t>
      </w:r>
    </w:p>
    <w:p w14:paraId="7492B9A6" w14:textId="77777777" w:rsidR="005A053B" w:rsidRDefault="005A053B" w:rsidP="005A053B">
      <w:pPr>
        <w:pStyle w:val="Heading2"/>
      </w:pPr>
      <w:r>
        <w:t>Data Visualization Protocol Examples</w:t>
      </w:r>
    </w:p>
    <w:p w14:paraId="3BE91AD4" w14:textId="78C66376" w:rsidR="005A053B" w:rsidRPr="005A053B" w:rsidRDefault="005A053B" w:rsidP="005A053B">
      <w:pPr>
        <w:rPr>
          <w:rFonts w:ascii="Arial" w:hAnsi="Arial" w:cs="Arial"/>
          <w:szCs w:val="20"/>
        </w:rPr>
      </w:pPr>
      <w:r w:rsidRPr="005A053B">
        <w:rPr>
          <w:rFonts w:ascii="Arial" w:hAnsi="Arial" w:cs="Arial"/>
          <w:szCs w:val="20"/>
        </w:rPr>
        <w:t xml:space="preserve">ESSA requires state and local report cards to be concise, presented in an understandable and uniform format that is developed in consultation with parents and, to the extent practicable, in a language that parents can understand, and widely accessible to the public (SEC 1111(h)(1)(B) and SEC 1111(h)(2)(B)). The </w:t>
      </w:r>
      <w:r w:rsidR="00774EA4">
        <w:rPr>
          <w:rFonts w:ascii="Arial" w:hAnsi="Arial" w:cs="Arial"/>
          <w:szCs w:val="20"/>
        </w:rPr>
        <w:t xml:space="preserve">SLR </w:t>
      </w:r>
      <w:r w:rsidRPr="005A053B">
        <w:rPr>
          <w:rFonts w:ascii="Arial" w:hAnsi="Arial" w:cs="Arial"/>
          <w:szCs w:val="20"/>
        </w:rPr>
        <w:t>advisory will continue to explore the visualization t</w:t>
      </w:r>
      <w:r w:rsidR="00774EA4">
        <w:rPr>
          <w:rFonts w:ascii="Arial" w:hAnsi="Arial" w:cs="Arial"/>
          <w:szCs w:val="20"/>
        </w:rPr>
        <w:t>hat makes sense for Iowa and their</w:t>
      </w:r>
      <w:r w:rsidRPr="005A053B">
        <w:rPr>
          <w:rFonts w:ascii="Arial" w:hAnsi="Arial" w:cs="Arial"/>
          <w:szCs w:val="20"/>
        </w:rPr>
        <w:t xml:space="preserve"> local districts. The first report card containing this information is expected to be released in the spring of 2020. </w:t>
      </w:r>
    </w:p>
    <w:p w14:paraId="78B704DD" w14:textId="77777777" w:rsidR="005A053B" w:rsidRPr="005A053B" w:rsidRDefault="005A053B" w:rsidP="005A053B">
      <w:pPr>
        <w:rPr>
          <w:rFonts w:ascii="Arial" w:hAnsi="Arial" w:cs="Arial"/>
          <w:szCs w:val="20"/>
        </w:rPr>
      </w:pPr>
      <w:r w:rsidRPr="005A053B">
        <w:rPr>
          <w:rFonts w:ascii="Arial" w:hAnsi="Arial" w:cs="Arial"/>
          <w:szCs w:val="20"/>
        </w:rPr>
        <w:t>Two of the calculations that will funnel into the per pupil expenditure visualization are provided.</w:t>
      </w:r>
    </w:p>
    <w:p w14:paraId="204287ED" w14:textId="5E84C41C" w:rsidR="005A053B" w:rsidRPr="005A053B" w:rsidRDefault="005A053B" w:rsidP="005A053B">
      <w:pPr>
        <w:pStyle w:val="ListParagraph"/>
        <w:numPr>
          <w:ilvl w:val="0"/>
          <w:numId w:val="35"/>
        </w:numPr>
        <w:spacing w:line="276" w:lineRule="auto"/>
        <w:rPr>
          <w:rFonts w:ascii="Arial" w:hAnsi="Arial" w:cs="Arial"/>
          <w:szCs w:val="20"/>
        </w:rPr>
      </w:pPr>
      <w:r w:rsidRPr="005A053B">
        <w:rPr>
          <w:rFonts w:ascii="Arial" w:hAnsi="Arial" w:cs="Arial"/>
          <w:szCs w:val="20"/>
        </w:rPr>
        <w:t xml:space="preserve">The enrollment for each school will be calculated using </w:t>
      </w:r>
      <w:r w:rsidR="00774EA4">
        <w:rPr>
          <w:rFonts w:ascii="Arial" w:hAnsi="Arial" w:cs="Arial"/>
          <w:szCs w:val="20"/>
        </w:rPr>
        <w:t>ADM</w:t>
      </w:r>
      <w:r w:rsidRPr="005A053B">
        <w:rPr>
          <w:rFonts w:ascii="Arial" w:hAnsi="Arial" w:cs="Arial"/>
          <w:szCs w:val="20"/>
        </w:rPr>
        <w:t>.</w:t>
      </w:r>
    </w:p>
    <w:p w14:paraId="33654978" w14:textId="5D92CA95" w:rsidR="005A053B" w:rsidRPr="005A053B" w:rsidRDefault="00C274BD" w:rsidP="005A053B">
      <w:pPr>
        <w:pStyle w:val="ListParagraph"/>
        <w:numPr>
          <w:ilvl w:val="0"/>
          <w:numId w:val="35"/>
        </w:numPr>
        <w:spacing w:line="276" w:lineRule="auto"/>
        <w:rPr>
          <w:rFonts w:ascii="Arial" w:hAnsi="Arial" w:cs="Arial"/>
          <w:szCs w:val="20"/>
        </w:rPr>
      </w:pPr>
      <w:r>
        <w:rPr>
          <w:rFonts w:ascii="Arial" w:hAnsi="Arial" w:cs="Arial"/>
          <w:szCs w:val="20"/>
        </w:rPr>
        <w:t xml:space="preserve">District level and school </w:t>
      </w:r>
      <w:r w:rsidR="005A053B" w:rsidRPr="005A053B">
        <w:rPr>
          <w:rFonts w:ascii="Arial" w:hAnsi="Arial" w:cs="Arial"/>
          <w:szCs w:val="20"/>
        </w:rPr>
        <w:t>instructional level expenditures will be allocated back to the school level on a per pupil basis</w:t>
      </w:r>
      <w:r w:rsidR="007D10FC">
        <w:rPr>
          <w:rFonts w:ascii="Arial" w:hAnsi="Arial" w:cs="Arial"/>
          <w:szCs w:val="20"/>
        </w:rPr>
        <w:t xml:space="preserve"> (ADM)</w:t>
      </w:r>
      <w:r w:rsidR="005A053B" w:rsidRPr="005A053B">
        <w:rPr>
          <w:rFonts w:ascii="Arial" w:hAnsi="Arial" w:cs="Arial"/>
          <w:szCs w:val="20"/>
        </w:rPr>
        <w:t>.</w:t>
      </w:r>
    </w:p>
    <w:p w14:paraId="4FC0472D" w14:textId="6DE13454" w:rsidR="005A053B" w:rsidRDefault="005A053B" w:rsidP="005A053B">
      <w:pPr>
        <w:pStyle w:val="ListParagraph"/>
        <w:numPr>
          <w:ilvl w:val="1"/>
          <w:numId w:val="35"/>
        </w:numPr>
        <w:spacing w:line="276" w:lineRule="auto"/>
        <w:rPr>
          <w:rFonts w:ascii="Arial" w:hAnsi="Arial" w:cs="Arial"/>
          <w:szCs w:val="20"/>
        </w:rPr>
      </w:pPr>
      <w:r w:rsidRPr="005A053B">
        <w:rPr>
          <w:rFonts w:ascii="Arial" w:hAnsi="Arial" w:cs="Arial"/>
          <w:szCs w:val="20"/>
        </w:rPr>
        <w:t>This does not apply to expenditures/expenses that are specifically excluded from the allocation (i.e.</w:t>
      </w:r>
      <w:r w:rsidR="004604FD">
        <w:rPr>
          <w:rFonts w:ascii="Arial" w:hAnsi="Arial" w:cs="Arial"/>
          <w:szCs w:val="20"/>
        </w:rPr>
        <w:t>,</w:t>
      </w:r>
      <w:r w:rsidRPr="005A053B">
        <w:rPr>
          <w:rFonts w:ascii="Arial" w:hAnsi="Arial" w:cs="Arial"/>
          <w:szCs w:val="20"/>
        </w:rPr>
        <w:t xml:space="preserve"> district only and exclusion</w:t>
      </w:r>
      <w:r w:rsidR="00A756A7">
        <w:rPr>
          <w:rFonts w:ascii="Arial" w:hAnsi="Arial" w:cs="Arial"/>
          <w:szCs w:val="20"/>
        </w:rPr>
        <w:t>s</w:t>
      </w:r>
      <w:r w:rsidRPr="005A053B">
        <w:rPr>
          <w:rFonts w:ascii="Arial" w:hAnsi="Arial" w:cs="Arial"/>
          <w:szCs w:val="20"/>
        </w:rPr>
        <w:t>).</w:t>
      </w:r>
    </w:p>
    <w:p w14:paraId="1E77673C" w14:textId="77777777" w:rsidR="002B3A2E" w:rsidRPr="005A053B" w:rsidRDefault="002B3A2E" w:rsidP="00CB2DA8"/>
    <w:p w14:paraId="65C03320" w14:textId="77777777" w:rsidR="005A053B" w:rsidRDefault="005A053B" w:rsidP="005A053B">
      <w:pPr>
        <w:pStyle w:val="Heading1"/>
      </w:pPr>
      <w:r w:rsidRPr="009A4C92">
        <w:t>Questions and Feedback</w:t>
      </w:r>
    </w:p>
    <w:p w14:paraId="197633A9" w14:textId="77777777" w:rsidR="005A053B" w:rsidRPr="005A053B" w:rsidRDefault="005A053B" w:rsidP="005A053B">
      <w:r w:rsidRPr="005A053B">
        <w:t>General questions about implementation can be directed to Kassandra Cline (</w:t>
      </w:r>
      <w:hyperlink r:id="rId13" w:history="1">
        <w:r w:rsidRPr="005A053B">
          <w:rPr>
            <w:rStyle w:val="Hyperlink"/>
            <w:rFonts w:ascii="Arial" w:hAnsi="Arial" w:cs="Arial"/>
          </w:rPr>
          <w:t>kassandra.cline@iowa.gov</w:t>
        </w:r>
      </w:hyperlink>
      <w:r w:rsidRPr="005A053B">
        <w:t xml:space="preserve"> or 515-281-4738).</w:t>
      </w:r>
    </w:p>
    <w:p w14:paraId="66A8967C" w14:textId="77777777" w:rsidR="000B7037" w:rsidRPr="005A053B" w:rsidRDefault="005A053B" w:rsidP="005A053B">
      <w:pPr>
        <w:rPr>
          <w:rFonts w:eastAsiaTheme="majorEastAsia" w:cstheme="majorBidi"/>
          <w:b/>
          <w:color w:val="17365D" w:themeColor="text2" w:themeShade="BF"/>
        </w:rPr>
      </w:pPr>
      <w:r w:rsidRPr="005A053B">
        <w:t>Questions about coding can be directed to Denise Ragias (</w:t>
      </w:r>
      <w:hyperlink r:id="rId14" w:history="1">
        <w:r w:rsidRPr="005A053B">
          <w:rPr>
            <w:rStyle w:val="Hyperlink"/>
            <w:rFonts w:ascii="Arial" w:hAnsi="Arial" w:cs="Arial"/>
          </w:rPr>
          <w:t>denise.ragias@iowa.gov</w:t>
        </w:r>
      </w:hyperlink>
      <w:r w:rsidRPr="005A053B">
        <w:t xml:space="preserve"> or 515-281-4741) or Janice Evans (</w:t>
      </w:r>
      <w:hyperlink r:id="rId15" w:history="1">
        <w:r w:rsidRPr="005A053B">
          <w:rPr>
            <w:rStyle w:val="Hyperlink"/>
            <w:rFonts w:ascii="Arial" w:hAnsi="Arial" w:cs="Arial"/>
          </w:rPr>
          <w:t>janice.evans@iowa.gov</w:t>
        </w:r>
      </w:hyperlink>
      <w:r w:rsidRPr="005A053B">
        <w:t xml:space="preserve"> or 515-281-4740).</w:t>
      </w:r>
    </w:p>
    <w:p w14:paraId="4BA153AC" w14:textId="77777777" w:rsidR="008905D3" w:rsidRDefault="008905D3">
      <w:pPr>
        <w:spacing w:line="276" w:lineRule="auto"/>
        <w:ind w:left="0"/>
        <w:rPr>
          <w:rFonts w:ascii="Arial" w:hAnsi="Arial" w:cs="Arial"/>
          <w:sz w:val="20"/>
          <w:szCs w:val="20"/>
        </w:rPr>
        <w:sectPr w:rsidR="008905D3" w:rsidSect="0048013B">
          <w:footerReference w:type="default" r:id="rId16"/>
          <w:pgSz w:w="12240" w:h="15840"/>
          <w:pgMar w:top="990" w:right="720" w:bottom="900" w:left="720" w:header="630" w:footer="450" w:gutter="0"/>
          <w:cols w:space="720"/>
          <w:docGrid w:linePitch="360"/>
        </w:sectPr>
      </w:pPr>
    </w:p>
    <w:p w14:paraId="51C51B54" w14:textId="7026ED2F" w:rsidR="00044293" w:rsidRPr="000C56C8" w:rsidRDefault="00044293" w:rsidP="000C56C8">
      <w:pPr>
        <w:pStyle w:val="Heading5"/>
      </w:pPr>
      <w:bookmarkStart w:id="4" w:name="_APPENDIX_A:_FUNDS"/>
      <w:bookmarkEnd w:id="4"/>
      <w:r w:rsidRPr="000C56C8">
        <w:t>APPENDIX A: FUNDS AND FUNCTIONS TABLE</w:t>
      </w:r>
      <w:r w:rsidR="00FE2EDD" w:rsidRPr="000C56C8">
        <w:t xml:space="preserve"> </w:t>
      </w:r>
    </w:p>
    <w:tbl>
      <w:tblPr>
        <w:tblStyle w:val="TableGrid"/>
        <w:tblW w:w="13770" w:type="dxa"/>
        <w:tblInd w:w="-5" w:type="dxa"/>
        <w:tblLayout w:type="fixed"/>
        <w:tblLook w:val="04A0" w:firstRow="1" w:lastRow="0" w:firstColumn="1" w:lastColumn="0" w:noHBand="0" w:noVBand="1"/>
        <w:tblCaption w:val="Fund  Table"/>
        <w:tblDescription w:val="This table lists each fund in Iowa's Chart of Accounts and the associated coding practices."/>
      </w:tblPr>
      <w:tblGrid>
        <w:gridCol w:w="990"/>
        <w:gridCol w:w="3150"/>
        <w:gridCol w:w="1170"/>
        <w:gridCol w:w="3780"/>
        <w:gridCol w:w="4680"/>
      </w:tblGrid>
      <w:tr w:rsidR="008905D3" w:rsidRPr="00DF7917" w14:paraId="694D2C65" w14:textId="77777777" w:rsidTr="00BE2B33">
        <w:trPr>
          <w:tblHeader/>
        </w:trPr>
        <w:tc>
          <w:tcPr>
            <w:tcW w:w="990" w:type="dxa"/>
            <w:tcBorders>
              <w:bottom w:val="single" w:sz="4" w:space="0" w:color="auto"/>
            </w:tcBorders>
            <w:vAlign w:val="center"/>
          </w:tcPr>
          <w:p w14:paraId="373362F1" w14:textId="77777777" w:rsidR="008905D3" w:rsidRPr="00DF7917" w:rsidRDefault="008905D3" w:rsidP="00B069FE">
            <w:pPr>
              <w:ind w:left="-18" w:hanging="11"/>
              <w:rPr>
                <w:b/>
              </w:rPr>
            </w:pPr>
            <w:r w:rsidRPr="00DF7917">
              <w:rPr>
                <w:b/>
              </w:rPr>
              <w:t>Fund #</w:t>
            </w:r>
          </w:p>
        </w:tc>
        <w:tc>
          <w:tcPr>
            <w:tcW w:w="3150" w:type="dxa"/>
            <w:tcBorders>
              <w:bottom w:val="single" w:sz="4" w:space="0" w:color="auto"/>
            </w:tcBorders>
            <w:vAlign w:val="center"/>
          </w:tcPr>
          <w:p w14:paraId="49678434" w14:textId="77777777" w:rsidR="008905D3" w:rsidRPr="00DF7917" w:rsidRDefault="008905D3" w:rsidP="0002569D">
            <w:pPr>
              <w:ind w:left="0" w:hanging="18"/>
              <w:rPr>
                <w:b/>
              </w:rPr>
            </w:pPr>
            <w:r w:rsidRPr="00DF7917">
              <w:rPr>
                <w:b/>
              </w:rPr>
              <w:t>Fund Name</w:t>
            </w:r>
          </w:p>
        </w:tc>
        <w:tc>
          <w:tcPr>
            <w:tcW w:w="1170" w:type="dxa"/>
            <w:tcBorders>
              <w:bottom w:val="single" w:sz="4" w:space="0" w:color="auto"/>
            </w:tcBorders>
            <w:vAlign w:val="center"/>
          </w:tcPr>
          <w:p w14:paraId="234791C3" w14:textId="0FCDAFE8" w:rsidR="008905D3" w:rsidRPr="00DF7917" w:rsidRDefault="007F422A" w:rsidP="00B069FE">
            <w:pPr>
              <w:ind w:left="0"/>
              <w:rPr>
                <w:b/>
              </w:rPr>
            </w:pPr>
            <w:r>
              <w:rPr>
                <w:b/>
              </w:rPr>
              <w:t>Standard Practice</w:t>
            </w:r>
            <w:r w:rsidR="008905D3">
              <w:rPr>
                <w:b/>
              </w:rPr>
              <w:t xml:space="preserve"> </w:t>
            </w:r>
            <w:r w:rsidR="00774EA4">
              <w:rPr>
                <w:b/>
              </w:rPr>
              <w:t xml:space="preserve">(SP) </w:t>
            </w:r>
            <w:r w:rsidR="008905D3">
              <w:rPr>
                <w:b/>
              </w:rPr>
              <w:t>School Coding</w:t>
            </w:r>
          </w:p>
        </w:tc>
        <w:tc>
          <w:tcPr>
            <w:tcW w:w="3780" w:type="dxa"/>
            <w:tcBorders>
              <w:bottom w:val="single" w:sz="4" w:space="0" w:color="auto"/>
            </w:tcBorders>
            <w:vAlign w:val="center"/>
          </w:tcPr>
          <w:p w14:paraId="0BAFBBA3" w14:textId="77777777" w:rsidR="008905D3" w:rsidRPr="00DF7917" w:rsidRDefault="008905D3" w:rsidP="00B069FE">
            <w:pPr>
              <w:ind w:left="0" w:hanging="18"/>
              <w:rPr>
                <w:b/>
              </w:rPr>
            </w:pPr>
            <w:r>
              <w:rPr>
                <w:b/>
              </w:rPr>
              <w:t>Placement on Report Card</w:t>
            </w:r>
          </w:p>
        </w:tc>
        <w:tc>
          <w:tcPr>
            <w:tcW w:w="4680" w:type="dxa"/>
            <w:tcBorders>
              <w:bottom w:val="single" w:sz="4" w:space="0" w:color="auto"/>
            </w:tcBorders>
            <w:vAlign w:val="center"/>
          </w:tcPr>
          <w:p w14:paraId="6FBE0EDD" w14:textId="77777777" w:rsidR="008905D3" w:rsidRPr="00DF7917" w:rsidRDefault="008905D3" w:rsidP="009D3759">
            <w:pPr>
              <w:ind w:left="1" w:hanging="1"/>
              <w:rPr>
                <w:b/>
              </w:rPr>
            </w:pPr>
            <w:r w:rsidRPr="00DF7917">
              <w:rPr>
                <w:b/>
              </w:rPr>
              <w:t>Comments</w:t>
            </w:r>
            <w:r>
              <w:rPr>
                <w:b/>
              </w:rPr>
              <w:t>/Exceptions</w:t>
            </w:r>
          </w:p>
        </w:tc>
      </w:tr>
      <w:tr w:rsidR="003B0E97" w14:paraId="5ECC7E08" w14:textId="77777777" w:rsidTr="00BE2B33">
        <w:trPr>
          <w:tblHeader/>
        </w:trPr>
        <w:tc>
          <w:tcPr>
            <w:tcW w:w="990" w:type="dxa"/>
            <w:tcBorders>
              <w:right w:val="nil"/>
            </w:tcBorders>
            <w:shd w:val="clear" w:color="auto" w:fill="D9D9D9" w:themeFill="background1" w:themeFillShade="D9"/>
          </w:tcPr>
          <w:p w14:paraId="50ACFF20" w14:textId="60007B46" w:rsidR="003B0E97" w:rsidRPr="003B0E97" w:rsidRDefault="003B0E97" w:rsidP="00B069FE">
            <w:pPr>
              <w:ind w:left="-18" w:hanging="11"/>
              <w:rPr>
                <w:color w:val="D9D9D9" w:themeColor="background1" w:themeShade="D9"/>
              </w:rPr>
            </w:pPr>
            <w:r>
              <w:rPr>
                <w:color w:val="D9D9D9" w:themeColor="background1" w:themeShade="D9"/>
              </w:rPr>
              <w:t>Blank</w:t>
            </w:r>
          </w:p>
        </w:tc>
        <w:tc>
          <w:tcPr>
            <w:tcW w:w="3150" w:type="dxa"/>
            <w:tcBorders>
              <w:left w:val="nil"/>
              <w:right w:val="nil"/>
            </w:tcBorders>
            <w:shd w:val="clear" w:color="auto" w:fill="D9D9D9" w:themeFill="background1" w:themeFillShade="D9"/>
          </w:tcPr>
          <w:p w14:paraId="1067F243" w14:textId="77777777" w:rsidR="003B0E97" w:rsidRDefault="003B0E97" w:rsidP="0002569D">
            <w:pPr>
              <w:ind w:left="0" w:hanging="18"/>
            </w:pPr>
            <w:r>
              <w:t>Government-wide</w:t>
            </w:r>
          </w:p>
        </w:tc>
        <w:tc>
          <w:tcPr>
            <w:tcW w:w="1170" w:type="dxa"/>
            <w:tcBorders>
              <w:left w:val="nil"/>
              <w:right w:val="nil"/>
            </w:tcBorders>
            <w:shd w:val="clear" w:color="auto" w:fill="D9D9D9" w:themeFill="background1" w:themeFillShade="D9"/>
          </w:tcPr>
          <w:p w14:paraId="7EC5B287" w14:textId="4175C748" w:rsidR="003B0E97" w:rsidRPr="003B0E97" w:rsidRDefault="003B0E97" w:rsidP="00B069FE">
            <w:pPr>
              <w:ind w:left="0" w:hanging="18"/>
              <w:rPr>
                <w:color w:val="D9D9D9" w:themeColor="background1" w:themeShade="D9"/>
              </w:rPr>
            </w:pPr>
            <w:r w:rsidRPr="003B0E97">
              <w:rPr>
                <w:color w:val="D9D9D9" w:themeColor="background1" w:themeShade="D9"/>
              </w:rPr>
              <w:t>Blank</w:t>
            </w:r>
          </w:p>
        </w:tc>
        <w:tc>
          <w:tcPr>
            <w:tcW w:w="3780" w:type="dxa"/>
            <w:tcBorders>
              <w:left w:val="nil"/>
              <w:right w:val="nil"/>
            </w:tcBorders>
            <w:shd w:val="clear" w:color="auto" w:fill="D9D9D9" w:themeFill="background1" w:themeFillShade="D9"/>
          </w:tcPr>
          <w:p w14:paraId="015EDC1C" w14:textId="3E7F55CB" w:rsidR="003B0E97" w:rsidRPr="003B0E97" w:rsidRDefault="003B0E97" w:rsidP="00B069FE">
            <w:pPr>
              <w:ind w:left="0" w:hanging="18"/>
              <w:rPr>
                <w:color w:val="D9D9D9" w:themeColor="background1" w:themeShade="D9"/>
              </w:rPr>
            </w:pPr>
            <w:r w:rsidRPr="003B0E97">
              <w:rPr>
                <w:color w:val="D9D9D9" w:themeColor="background1" w:themeShade="D9"/>
              </w:rPr>
              <w:t>Blank</w:t>
            </w:r>
          </w:p>
        </w:tc>
        <w:tc>
          <w:tcPr>
            <w:tcW w:w="4680" w:type="dxa"/>
            <w:tcBorders>
              <w:left w:val="nil"/>
            </w:tcBorders>
            <w:shd w:val="clear" w:color="auto" w:fill="D9D9D9" w:themeFill="background1" w:themeFillShade="D9"/>
          </w:tcPr>
          <w:p w14:paraId="17C43FB3" w14:textId="28BA7474" w:rsidR="003B0E97" w:rsidRPr="003B0E97" w:rsidRDefault="003B0E97" w:rsidP="00B069FE">
            <w:pPr>
              <w:ind w:left="0" w:hanging="18"/>
              <w:rPr>
                <w:color w:val="D9D9D9" w:themeColor="background1" w:themeShade="D9"/>
              </w:rPr>
            </w:pPr>
            <w:r w:rsidRPr="003B0E97">
              <w:rPr>
                <w:color w:val="D9D9D9" w:themeColor="background1" w:themeShade="D9"/>
              </w:rPr>
              <w:t>Blank</w:t>
            </w:r>
          </w:p>
        </w:tc>
      </w:tr>
      <w:tr w:rsidR="008905D3" w14:paraId="384C83D1" w14:textId="77777777" w:rsidTr="00BE2B33">
        <w:trPr>
          <w:tblHeader/>
        </w:trPr>
        <w:tc>
          <w:tcPr>
            <w:tcW w:w="990" w:type="dxa"/>
          </w:tcPr>
          <w:p w14:paraId="660BE819" w14:textId="77777777" w:rsidR="008905D3" w:rsidRDefault="008905D3" w:rsidP="00B069FE">
            <w:pPr>
              <w:ind w:left="-18" w:hanging="11"/>
            </w:pPr>
            <w:r>
              <w:t>01</w:t>
            </w:r>
          </w:p>
        </w:tc>
        <w:tc>
          <w:tcPr>
            <w:tcW w:w="3150" w:type="dxa"/>
          </w:tcPr>
          <w:p w14:paraId="71D3F633" w14:textId="7A857134" w:rsidR="008905D3" w:rsidRDefault="008905D3" w:rsidP="0002569D">
            <w:pPr>
              <w:ind w:left="0" w:hanging="18"/>
            </w:pPr>
            <w:r>
              <w:t>Government-wide Statements – Government</w:t>
            </w:r>
            <w:r w:rsidR="002D6D25">
              <w:t>al</w:t>
            </w:r>
            <w:r>
              <w:t xml:space="preserve"> Activities</w:t>
            </w:r>
          </w:p>
        </w:tc>
        <w:tc>
          <w:tcPr>
            <w:tcW w:w="1170" w:type="dxa"/>
          </w:tcPr>
          <w:p w14:paraId="6B98EAAD" w14:textId="77777777" w:rsidR="008905D3" w:rsidRDefault="008905D3" w:rsidP="00B069FE">
            <w:pPr>
              <w:ind w:left="0"/>
            </w:pPr>
            <w:r>
              <w:t>N/A</w:t>
            </w:r>
          </w:p>
        </w:tc>
        <w:tc>
          <w:tcPr>
            <w:tcW w:w="3780" w:type="dxa"/>
          </w:tcPr>
          <w:p w14:paraId="646FDB44" w14:textId="77777777" w:rsidR="008905D3" w:rsidRDefault="008905D3" w:rsidP="00B069FE">
            <w:pPr>
              <w:ind w:left="0" w:hanging="18"/>
            </w:pPr>
            <w:r>
              <w:t>N/A</w:t>
            </w:r>
          </w:p>
        </w:tc>
        <w:tc>
          <w:tcPr>
            <w:tcW w:w="4680" w:type="dxa"/>
          </w:tcPr>
          <w:p w14:paraId="323BB99D" w14:textId="4646EAFC" w:rsidR="008905D3" w:rsidRDefault="001F2DE2" w:rsidP="009D3759">
            <w:pPr>
              <w:ind w:left="1" w:hanging="1"/>
            </w:pPr>
            <w:r>
              <w:t>F</w:t>
            </w:r>
            <w:r w:rsidR="008905D3">
              <w:t>u</w:t>
            </w:r>
            <w:r w:rsidR="00774EA4">
              <w:t>nd not uploaded to the state</w:t>
            </w:r>
          </w:p>
        </w:tc>
      </w:tr>
      <w:tr w:rsidR="008905D3" w14:paraId="52312FC9" w14:textId="77777777" w:rsidTr="00BE2B33">
        <w:trPr>
          <w:tblHeader/>
        </w:trPr>
        <w:tc>
          <w:tcPr>
            <w:tcW w:w="990" w:type="dxa"/>
          </w:tcPr>
          <w:p w14:paraId="6A69C336" w14:textId="77777777" w:rsidR="008905D3" w:rsidRDefault="008905D3" w:rsidP="00B069FE">
            <w:pPr>
              <w:ind w:left="-18" w:hanging="11"/>
            </w:pPr>
            <w:r>
              <w:t>02</w:t>
            </w:r>
          </w:p>
        </w:tc>
        <w:tc>
          <w:tcPr>
            <w:tcW w:w="3150" w:type="dxa"/>
          </w:tcPr>
          <w:p w14:paraId="7672EA19" w14:textId="77777777" w:rsidR="008905D3" w:rsidRDefault="008905D3" w:rsidP="0002569D">
            <w:pPr>
              <w:ind w:left="0" w:hanging="18"/>
            </w:pPr>
            <w:r>
              <w:t>Government-wide Statements – Business Type Activities</w:t>
            </w:r>
          </w:p>
        </w:tc>
        <w:tc>
          <w:tcPr>
            <w:tcW w:w="1170" w:type="dxa"/>
          </w:tcPr>
          <w:p w14:paraId="318BA81C" w14:textId="77777777" w:rsidR="008905D3" w:rsidRDefault="008905D3" w:rsidP="00B069FE">
            <w:pPr>
              <w:ind w:left="0"/>
            </w:pPr>
            <w:r>
              <w:t>N/A</w:t>
            </w:r>
          </w:p>
        </w:tc>
        <w:tc>
          <w:tcPr>
            <w:tcW w:w="3780" w:type="dxa"/>
          </w:tcPr>
          <w:p w14:paraId="55BD0AB8" w14:textId="77777777" w:rsidR="008905D3" w:rsidRDefault="008905D3" w:rsidP="00B069FE">
            <w:pPr>
              <w:ind w:left="0" w:hanging="18"/>
            </w:pPr>
            <w:r>
              <w:t>N/A</w:t>
            </w:r>
          </w:p>
        </w:tc>
        <w:tc>
          <w:tcPr>
            <w:tcW w:w="4680" w:type="dxa"/>
          </w:tcPr>
          <w:p w14:paraId="505118CC" w14:textId="3D6034A5" w:rsidR="008905D3" w:rsidRDefault="001F2DE2" w:rsidP="009D3759">
            <w:pPr>
              <w:ind w:left="1" w:hanging="1"/>
            </w:pPr>
            <w:r>
              <w:t>F</w:t>
            </w:r>
            <w:r w:rsidR="008905D3">
              <w:t>u</w:t>
            </w:r>
            <w:r w:rsidR="00774EA4">
              <w:t>nd not uploaded to the state</w:t>
            </w:r>
          </w:p>
        </w:tc>
      </w:tr>
      <w:tr w:rsidR="008905D3" w14:paraId="67E29361" w14:textId="77777777" w:rsidTr="00BE2B33">
        <w:trPr>
          <w:tblHeader/>
        </w:trPr>
        <w:tc>
          <w:tcPr>
            <w:tcW w:w="990" w:type="dxa"/>
          </w:tcPr>
          <w:p w14:paraId="44031E84" w14:textId="77777777" w:rsidR="008905D3" w:rsidRDefault="008905D3" w:rsidP="00B069FE">
            <w:pPr>
              <w:ind w:left="-18" w:hanging="11"/>
            </w:pPr>
            <w:r>
              <w:t>08</w:t>
            </w:r>
          </w:p>
        </w:tc>
        <w:tc>
          <w:tcPr>
            <w:tcW w:w="3150" w:type="dxa"/>
          </w:tcPr>
          <w:p w14:paraId="46B68864" w14:textId="77777777" w:rsidR="008905D3" w:rsidRDefault="008905D3" w:rsidP="0002569D">
            <w:pPr>
              <w:ind w:left="0" w:hanging="18"/>
            </w:pPr>
            <w:r>
              <w:t>Governmental Long-term Assets Summary Accounts</w:t>
            </w:r>
          </w:p>
        </w:tc>
        <w:tc>
          <w:tcPr>
            <w:tcW w:w="1170" w:type="dxa"/>
          </w:tcPr>
          <w:p w14:paraId="639B4762" w14:textId="77777777" w:rsidR="008905D3" w:rsidRDefault="008905D3" w:rsidP="00B069FE">
            <w:pPr>
              <w:ind w:left="0"/>
            </w:pPr>
            <w:r>
              <w:t>N/A</w:t>
            </w:r>
          </w:p>
        </w:tc>
        <w:tc>
          <w:tcPr>
            <w:tcW w:w="3780" w:type="dxa"/>
          </w:tcPr>
          <w:p w14:paraId="570E5963" w14:textId="77777777" w:rsidR="008905D3" w:rsidRDefault="008905D3" w:rsidP="00B069FE">
            <w:pPr>
              <w:ind w:left="0" w:hanging="18"/>
            </w:pPr>
            <w:r>
              <w:t>N/A</w:t>
            </w:r>
          </w:p>
        </w:tc>
        <w:tc>
          <w:tcPr>
            <w:tcW w:w="4680" w:type="dxa"/>
          </w:tcPr>
          <w:p w14:paraId="5C87FC30" w14:textId="7669CDF3" w:rsidR="008905D3" w:rsidRDefault="00774EA4" w:rsidP="009D3759">
            <w:pPr>
              <w:ind w:left="1" w:hanging="1"/>
            </w:pPr>
            <w:r>
              <w:t>No expenditures</w:t>
            </w:r>
          </w:p>
        </w:tc>
      </w:tr>
      <w:tr w:rsidR="00071535" w14:paraId="6D611ED6" w14:textId="77777777" w:rsidTr="00BE2B33">
        <w:trPr>
          <w:tblHeader/>
        </w:trPr>
        <w:tc>
          <w:tcPr>
            <w:tcW w:w="990" w:type="dxa"/>
          </w:tcPr>
          <w:p w14:paraId="709566A2" w14:textId="77777777" w:rsidR="00071535" w:rsidRDefault="00071535" w:rsidP="00071535">
            <w:pPr>
              <w:ind w:left="-18" w:hanging="11"/>
            </w:pPr>
            <w:r>
              <w:t>09</w:t>
            </w:r>
          </w:p>
        </w:tc>
        <w:tc>
          <w:tcPr>
            <w:tcW w:w="3150" w:type="dxa"/>
          </w:tcPr>
          <w:p w14:paraId="2E8F4FA9" w14:textId="77777777" w:rsidR="00071535" w:rsidRDefault="00071535" w:rsidP="0002569D">
            <w:pPr>
              <w:ind w:left="0" w:hanging="18"/>
            </w:pPr>
            <w:r>
              <w:t>Governmental Long-term Liabilities/Debt Summary Accounts</w:t>
            </w:r>
          </w:p>
        </w:tc>
        <w:tc>
          <w:tcPr>
            <w:tcW w:w="1170" w:type="dxa"/>
          </w:tcPr>
          <w:p w14:paraId="4AEFD525" w14:textId="77777777" w:rsidR="00071535" w:rsidRDefault="00071535" w:rsidP="00071535">
            <w:pPr>
              <w:ind w:left="0"/>
            </w:pPr>
            <w:r>
              <w:t>N/A</w:t>
            </w:r>
          </w:p>
        </w:tc>
        <w:tc>
          <w:tcPr>
            <w:tcW w:w="3780" w:type="dxa"/>
          </w:tcPr>
          <w:p w14:paraId="6DD0C29B" w14:textId="77777777" w:rsidR="00071535" w:rsidRDefault="00071535" w:rsidP="00071535">
            <w:pPr>
              <w:ind w:left="0" w:hanging="18"/>
            </w:pPr>
            <w:r>
              <w:t>N/A</w:t>
            </w:r>
          </w:p>
        </w:tc>
        <w:tc>
          <w:tcPr>
            <w:tcW w:w="4680" w:type="dxa"/>
          </w:tcPr>
          <w:p w14:paraId="7CC6B029" w14:textId="77777777" w:rsidR="00071535" w:rsidRDefault="00071535" w:rsidP="00071535">
            <w:pPr>
              <w:ind w:left="1" w:hanging="1"/>
            </w:pPr>
            <w:r>
              <w:t>No expenditures</w:t>
            </w:r>
          </w:p>
        </w:tc>
      </w:tr>
      <w:tr w:rsidR="00071535" w:rsidRPr="00071535" w14:paraId="4F1FF876" w14:textId="77777777" w:rsidTr="00BE2B33">
        <w:trPr>
          <w:tblHeader/>
        </w:trPr>
        <w:tc>
          <w:tcPr>
            <w:tcW w:w="990" w:type="dxa"/>
            <w:shd w:val="clear" w:color="auto" w:fill="000000" w:themeFill="text1"/>
          </w:tcPr>
          <w:p w14:paraId="5D45CD7E" w14:textId="14E8C9BA" w:rsidR="00071535" w:rsidRPr="00071535" w:rsidRDefault="00071535" w:rsidP="00B069FE">
            <w:pPr>
              <w:ind w:left="-18" w:hanging="11"/>
              <w:rPr>
                <w:color w:val="000000" w:themeColor="text1"/>
              </w:rPr>
            </w:pPr>
            <w:r w:rsidRPr="00071535">
              <w:rPr>
                <w:color w:val="000000" w:themeColor="text1"/>
              </w:rPr>
              <w:t>Blank</w:t>
            </w:r>
          </w:p>
        </w:tc>
        <w:tc>
          <w:tcPr>
            <w:tcW w:w="3150" w:type="dxa"/>
            <w:shd w:val="clear" w:color="auto" w:fill="000000" w:themeFill="text1"/>
          </w:tcPr>
          <w:p w14:paraId="59E93CDA" w14:textId="38CFA88B" w:rsidR="00071535" w:rsidRPr="00071535" w:rsidRDefault="00071535" w:rsidP="0002569D">
            <w:pPr>
              <w:ind w:left="0" w:hanging="18"/>
              <w:rPr>
                <w:color w:val="FFFFFF" w:themeColor="background1"/>
              </w:rPr>
            </w:pPr>
            <w:r w:rsidRPr="00071535">
              <w:rPr>
                <w:color w:val="FFFFFF" w:themeColor="background1"/>
              </w:rPr>
              <w:t>Governmental Funds</w:t>
            </w:r>
          </w:p>
        </w:tc>
        <w:tc>
          <w:tcPr>
            <w:tcW w:w="1170" w:type="dxa"/>
            <w:shd w:val="clear" w:color="auto" w:fill="000000" w:themeFill="text1"/>
          </w:tcPr>
          <w:p w14:paraId="63D06E7B" w14:textId="136C3F13" w:rsidR="00071535" w:rsidRPr="00071535" w:rsidRDefault="00071535" w:rsidP="00B069FE">
            <w:pPr>
              <w:ind w:left="0"/>
              <w:rPr>
                <w:color w:val="000000" w:themeColor="text1"/>
              </w:rPr>
            </w:pPr>
            <w:r w:rsidRPr="00071535">
              <w:rPr>
                <w:color w:val="000000" w:themeColor="text1"/>
              </w:rPr>
              <w:t>Blank</w:t>
            </w:r>
          </w:p>
        </w:tc>
        <w:tc>
          <w:tcPr>
            <w:tcW w:w="3780" w:type="dxa"/>
            <w:shd w:val="clear" w:color="auto" w:fill="000000" w:themeFill="text1"/>
          </w:tcPr>
          <w:p w14:paraId="4E2B451E" w14:textId="6D1053C9" w:rsidR="00071535" w:rsidRPr="00071535" w:rsidRDefault="00071535" w:rsidP="00B069FE">
            <w:pPr>
              <w:ind w:left="0" w:hanging="18"/>
              <w:rPr>
                <w:color w:val="000000" w:themeColor="text1"/>
              </w:rPr>
            </w:pPr>
            <w:r w:rsidRPr="00071535">
              <w:rPr>
                <w:color w:val="000000" w:themeColor="text1"/>
              </w:rPr>
              <w:t>Blank</w:t>
            </w:r>
          </w:p>
        </w:tc>
        <w:tc>
          <w:tcPr>
            <w:tcW w:w="4680" w:type="dxa"/>
            <w:shd w:val="clear" w:color="auto" w:fill="000000" w:themeFill="text1"/>
          </w:tcPr>
          <w:p w14:paraId="6D0760F8" w14:textId="6C6F80B1" w:rsidR="00071535" w:rsidRPr="00071535" w:rsidRDefault="00071535" w:rsidP="009D3759">
            <w:pPr>
              <w:ind w:left="1" w:hanging="1"/>
              <w:rPr>
                <w:color w:val="000000" w:themeColor="text1"/>
              </w:rPr>
            </w:pPr>
            <w:r w:rsidRPr="00071535">
              <w:rPr>
                <w:color w:val="000000" w:themeColor="text1"/>
              </w:rPr>
              <w:t>Blank</w:t>
            </w:r>
          </w:p>
        </w:tc>
      </w:tr>
      <w:tr w:rsidR="008905D3" w14:paraId="638133FA" w14:textId="77777777" w:rsidTr="00BE2B33">
        <w:trPr>
          <w:tblHeader/>
        </w:trPr>
        <w:tc>
          <w:tcPr>
            <w:tcW w:w="990" w:type="dxa"/>
            <w:tcBorders>
              <w:bottom w:val="single" w:sz="4" w:space="0" w:color="auto"/>
            </w:tcBorders>
          </w:tcPr>
          <w:p w14:paraId="7C962BED" w14:textId="77777777" w:rsidR="008905D3" w:rsidRDefault="008905D3" w:rsidP="00B069FE">
            <w:pPr>
              <w:ind w:left="-18" w:hanging="11"/>
            </w:pPr>
            <w:r>
              <w:t>10</w:t>
            </w:r>
          </w:p>
        </w:tc>
        <w:tc>
          <w:tcPr>
            <w:tcW w:w="3150" w:type="dxa"/>
            <w:tcBorders>
              <w:bottom w:val="single" w:sz="4" w:space="0" w:color="auto"/>
            </w:tcBorders>
          </w:tcPr>
          <w:p w14:paraId="282029E5" w14:textId="77777777" w:rsidR="008905D3" w:rsidRDefault="008905D3" w:rsidP="0002569D">
            <w:pPr>
              <w:ind w:left="0" w:hanging="18"/>
            </w:pPr>
            <w:r>
              <w:t>General Fund</w:t>
            </w:r>
          </w:p>
        </w:tc>
        <w:tc>
          <w:tcPr>
            <w:tcW w:w="1170" w:type="dxa"/>
            <w:tcBorders>
              <w:bottom w:val="single" w:sz="4" w:space="0" w:color="auto"/>
            </w:tcBorders>
          </w:tcPr>
          <w:p w14:paraId="74F40756" w14:textId="77777777" w:rsidR="008905D3" w:rsidRDefault="008905D3" w:rsidP="00B069FE">
            <w:pPr>
              <w:ind w:left="0"/>
            </w:pPr>
            <w:r>
              <w:t>Yes</w:t>
            </w:r>
          </w:p>
        </w:tc>
        <w:tc>
          <w:tcPr>
            <w:tcW w:w="3780" w:type="dxa"/>
            <w:tcBorders>
              <w:bottom w:val="single" w:sz="4" w:space="0" w:color="auto"/>
            </w:tcBorders>
          </w:tcPr>
          <w:p w14:paraId="50CA6394" w14:textId="50CC1A85" w:rsidR="008905D3" w:rsidRDefault="00FB7EFC" w:rsidP="00B069FE">
            <w:pPr>
              <w:ind w:left="0" w:hanging="18"/>
            </w:pPr>
            <w:r>
              <w:t>District C</w:t>
            </w:r>
            <w:r w:rsidR="008905D3">
              <w:t>ode Standard Practice</w:t>
            </w:r>
            <w:r w:rsidR="00CB206A">
              <w:t xml:space="preserve"> </w:t>
            </w:r>
            <w:r w:rsidR="008905D3">
              <w:t>(SP) Functions (</w:t>
            </w:r>
            <w:r w:rsidR="00A12C4F">
              <w:rPr>
                <w:rFonts w:ascii="Arial" w:hAnsi="Arial" w:cs="Arial"/>
                <w:szCs w:val="20"/>
              </w:rPr>
              <w:t>1000-27</w:t>
            </w:r>
            <w:r w:rsidR="00A12C4F" w:rsidRPr="00F753C8">
              <w:rPr>
                <w:rFonts w:ascii="Arial" w:hAnsi="Arial" w:cs="Arial"/>
                <w:szCs w:val="20"/>
              </w:rPr>
              <w:t>99</w:t>
            </w:r>
            <w:r w:rsidR="00A12C4F">
              <w:rPr>
                <w:rFonts w:ascii="Arial" w:hAnsi="Arial" w:cs="Arial"/>
                <w:szCs w:val="20"/>
              </w:rPr>
              <w:t>, 31XX, and 32XX</w:t>
            </w:r>
            <w:r w:rsidR="008905D3">
              <w:t>) to School</w:t>
            </w:r>
          </w:p>
        </w:tc>
        <w:tc>
          <w:tcPr>
            <w:tcW w:w="4680" w:type="dxa"/>
            <w:tcBorders>
              <w:bottom w:val="single" w:sz="4" w:space="0" w:color="auto"/>
            </w:tcBorders>
          </w:tcPr>
          <w:p w14:paraId="4BFBDB05" w14:textId="4615D1C1" w:rsidR="009D3759" w:rsidRDefault="008905D3" w:rsidP="009D3759">
            <w:pPr>
              <w:ind w:left="1" w:hanging="1"/>
            </w:pPr>
            <w:r>
              <w:t xml:space="preserve">State Assignment: District Only – Dimension Codes: </w:t>
            </w:r>
            <w:r w:rsidR="009D3759">
              <w:t>Project 1113;</w:t>
            </w:r>
            <w:r>
              <w:t xml:space="preserve"> Progra</w:t>
            </w:r>
            <w:r w:rsidR="009D3759">
              <w:t>m 5XX; Object 562-564, 567-569</w:t>
            </w:r>
          </w:p>
          <w:p w14:paraId="7F5B0FFC" w14:textId="00889429" w:rsidR="008905D3" w:rsidRDefault="009D3759" w:rsidP="009D3759">
            <w:pPr>
              <w:ind w:left="1" w:hanging="1"/>
            </w:pPr>
            <w:r>
              <w:t xml:space="preserve">State Assignment: Exclusion – </w:t>
            </w:r>
            <w:r w:rsidR="00B069FE">
              <w:t xml:space="preserve">Dimension Codes: </w:t>
            </w:r>
            <w:r w:rsidR="00A12C4F">
              <w:t xml:space="preserve">Object </w:t>
            </w:r>
            <w:r>
              <w:t>95X</w:t>
            </w:r>
          </w:p>
        </w:tc>
      </w:tr>
      <w:tr w:rsidR="003B0E97" w14:paraId="3D3E89C8" w14:textId="77777777" w:rsidTr="00BE2B33">
        <w:trPr>
          <w:tblHeader/>
        </w:trPr>
        <w:tc>
          <w:tcPr>
            <w:tcW w:w="990" w:type="dxa"/>
            <w:tcBorders>
              <w:right w:val="nil"/>
            </w:tcBorders>
            <w:shd w:val="clear" w:color="auto" w:fill="D9D9D9" w:themeFill="background1" w:themeFillShade="D9"/>
          </w:tcPr>
          <w:p w14:paraId="6EB3DA5B" w14:textId="1859B52B" w:rsidR="003B0E97" w:rsidRPr="003B0E97" w:rsidRDefault="003B0E97" w:rsidP="00B069FE">
            <w:pPr>
              <w:ind w:left="-18" w:hanging="11"/>
              <w:rPr>
                <w:color w:val="D9D9D9" w:themeColor="background1" w:themeShade="D9"/>
              </w:rPr>
            </w:pPr>
            <w:r w:rsidRPr="003B0E97">
              <w:rPr>
                <w:color w:val="D9D9D9" w:themeColor="background1" w:themeShade="D9"/>
              </w:rPr>
              <w:t>Blank</w:t>
            </w:r>
          </w:p>
        </w:tc>
        <w:tc>
          <w:tcPr>
            <w:tcW w:w="3150" w:type="dxa"/>
            <w:tcBorders>
              <w:left w:val="nil"/>
              <w:right w:val="nil"/>
            </w:tcBorders>
            <w:shd w:val="clear" w:color="auto" w:fill="D9D9D9" w:themeFill="background1" w:themeFillShade="D9"/>
          </w:tcPr>
          <w:p w14:paraId="0C1A127A" w14:textId="77777777" w:rsidR="003B0E97" w:rsidRDefault="003B0E97" w:rsidP="0002569D">
            <w:pPr>
              <w:ind w:left="0" w:hanging="18"/>
            </w:pPr>
            <w:r>
              <w:t>Special Revenue Funds</w:t>
            </w:r>
          </w:p>
        </w:tc>
        <w:tc>
          <w:tcPr>
            <w:tcW w:w="1170" w:type="dxa"/>
            <w:tcBorders>
              <w:left w:val="nil"/>
              <w:right w:val="nil"/>
            </w:tcBorders>
            <w:shd w:val="clear" w:color="auto" w:fill="D9D9D9" w:themeFill="background1" w:themeFillShade="D9"/>
          </w:tcPr>
          <w:p w14:paraId="5F438A4A" w14:textId="1C786A2B" w:rsidR="003B0E97" w:rsidRPr="003B0E97" w:rsidRDefault="003B0E97" w:rsidP="00B069FE">
            <w:pPr>
              <w:ind w:left="0" w:hanging="18"/>
              <w:rPr>
                <w:color w:val="D9D9D9" w:themeColor="background1" w:themeShade="D9"/>
              </w:rPr>
            </w:pPr>
            <w:r w:rsidRPr="003B0E97">
              <w:rPr>
                <w:color w:val="D9D9D9" w:themeColor="background1" w:themeShade="D9"/>
              </w:rPr>
              <w:t>Blank</w:t>
            </w:r>
          </w:p>
        </w:tc>
        <w:tc>
          <w:tcPr>
            <w:tcW w:w="3780" w:type="dxa"/>
            <w:tcBorders>
              <w:left w:val="nil"/>
              <w:right w:val="nil"/>
            </w:tcBorders>
            <w:shd w:val="clear" w:color="auto" w:fill="D9D9D9" w:themeFill="background1" w:themeFillShade="D9"/>
          </w:tcPr>
          <w:p w14:paraId="3D1D2D06" w14:textId="6C7B7F95" w:rsidR="003B0E97" w:rsidRPr="003B0E97" w:rsidRDefault="003B0E97" w:rsidP="00B069FE">
            <w:pPr>
              <w:ind w:left="0" w:hanging="18"/>
              <w:rPr>
                <w:color w:val="D9D9D9" w:themeColor="background1" w:themeShade="D9"/>
              </w:rPr>
            </w:pPr>
            <w:r w:rsidRPr="003B0E97">
              <w:rPr>
                <w:color w:val="D9D9D9" w:themeColor="background1" w:themeShade="D9"/>
              </w:rPr>
              <w:t>Blank</w:t>
            </w:r>
          </w:p>
        </w:tc>
        <w:tc>
          <w:tcPr>
            <w:tcW w:w="4680" w:type="dxa"/>
            <w:tcBorders>
              <w:left w:val="nil"/>
            </w:tcBorders>
            <w:shd w:val="clear" w:color="auto" w:fill="D9D9D9" w:themeFill="background1" w:themeFillShade="D9"/>
          </w:tcPr>
          <w:p w14:paraId="04CCBB6A" w14:textId="1777F392" w:rsidR="003B0E97" w:rsidRPr="003B0E97" w:rsidRDefault="003B0E97" w:rsidP="00B069FE">
            <w:pPr>
              <w:ind w:left="0" w:hanging="18"/>
              <w:rPr>
                <w:color w:val="D9D9D9" w:themeColor="background1" w:themeShade="D9"/>
              </w:rPr>
            </w:pPr>
            <w:r w:rsidRPr="003B0E97">
              <w:rPr>
                <w:color w:val="D9D9D9" w:themeColor="background1" w:themeShade="D9"/>
              </w:rPr>
              <w:t>Blank</w:t>
            </w:r>
          </w:p>
        </w:tc>
      </w:tr>
      <w:tr w:rsidR="008905D3" w14:paraId="1F16CEBE" w14:textId="77777777" w:rsidTr="00BE2B33">
        <w:trPr>
          <w:tblHeader/>
        </w:trPr>
        <w:tc>
          <w:tcPr>
            <w:tcW w:w="990" w:type="dxa"/>
          </w:tcPr>
          <w:p w14:paraId="233880F2" w14:textId="77777777" w:rsidR="008905D3" w:rsidRDefault="008905D3" w:rsidP="00B069FE">
            <w:pPr>
              <w:ind w:left="-18" w:hanging="11"/>
            </w:pPr>
            <w:r>
              <w:t>21</w:t>
            </w:r>
          </w:p>
        </w:tc>
        <w:tc>
          <w:tcPr>
            <w:tcW w:w="3150" w:type="dxa"/>
          </w:tcPr>
          <w:p w14:paraId="49B77BBC" w14:textId="77777777" w:rsidR="008905D3" w:rsidRDefault="008905D3" w:rsidP="0002569D">
            <w:pPr>
              <w:ind w:left="0" w:hanging="18"/>
            </w:pPr>
            <w:r>
              <w:t>Student Activity Funds</w:t>
            </w:r>
          </w:p>
        </w:tc>
        <w:tc>
          <w:tcPr>
            <w:tcW w:w="1170" w:type="dxa"/>
          </w:tcPr>
          <w:p w14:paraId="1F12C180" w14:textId="77777777" w:rsidR="008905D3" w:rsidRDefault="008905D3" w:rsidP="00B069FE">
            <w:pPr>
              <w:ind w:left="0"/>
            </w:pPr>
            <w:r>
              <w:t>Yes</w:t>
            </w:r>
          </w:p>
        </w:tc>
        <w:tc>
          <w:tcPr>
            <w:tcW w:w="3780" w:type="dxa"/>
          </w:tcPr>
          <w:p w14:paraId="2D961C0D" w14:textId="0AE57A78" w:rsidR="008905D3" w:rsidRDefault="00FB7EFC" w:rsidP="00B069FE">
            <w:pPr>
              <w:ind w:left="0" w:hanging="18"/>
            </w:pPr>
            <w:r>
              <w:t>District C</w:t>
            </w:r>
            <w:r w:rsidR="008905D3">
              <w:t>ode SP Functions to School</w:t>
            </w:r>
          </w:p>
        </w:tc>
        <w:tc>
          <w:tcPr>
            <w:tcW w:w="4680" w:type="dxa"/>
          </w:tcPr>
          <w:p w14:paraId="25F9BF58" w14:textId="77777777" w:rsidR="002D6D25" w:rsidRDefault="008905D3" w:rsidP="009D3759">
            <w:pPr>
              <w:ind w:left="1" w:hanging="1"/>
            </w:pPr>
            <w:r>
              <w:t xml:space="preserve">School coding requirements include: Program 91X, 92X, 95X; </w:t>
            </w:r>
          </w:p>
          <w:p w14:paraId="72BEDC50" w14:textId="24F5499A" w:rsidR="008905D3" w:rsidRDefault="002D6D25" w:rsidP="002D6D25">
            <w:pPr>
              <w:ind w:left="1" w:hanging="1"/>
            </w:pPr>
            <w:r>
              <w:t xml:space="preserve">State Assignment: Exclusion – </w:t>
            </w:r>
            <w:r w:rsidR="00B069FE">
              <w:t xml:space="preserve">Dimension Codes: </w:t>
            </w:r>
            <w:r>
              <w:t xml:space="preserve">Object </w:t>
            </w:r>
            <w:r w:rsidR="008905D3">
              <w:t xml:space="preserve"> 95X</w:t>
            </w:r>
          </w:p>
        </w:tc>
      </w:tr>
      <w:tr w:rsidR="00BE3083" w14:paraId="489F9C1D" w14:textId="77777777" w:rsidTr="00BE2B33">
        <w:trPr>
          <w:tblHeader/>
        </w:trPr>
        <w:tc>
          <w:tcPr>
            <w:tcW w:w="990" w:type="dxa"/>
          </w:tcPr>
          <w:p w14:paraId="4906153B" w14:textId="77777777" w:rsidR="00BE3083" w:rsidRDefault="00BE3083" w:rsidP="00BE3083">
            <w:pPr>
              <w:ind w:left="-18" w:hanging="11"/>
            </w:pPr>
            <w:r>
              <w:t>22</w:t>
            </w:r>
          </w:p>
        </w:tc>
        <w:tc>
          <w:tcPr>
            <w:tcW w:w="3150" w:type="dxa"/>
          </w:tcPr>
          <w:p w14:paraId="096959D8" w14:textId="4B3312D1" w:rsidR="00BE3083" w:rsidRDefault="00BE3083" w:rsidP="0002569D">
            <w:pPr>
              <w:ind w:left="0" w:hanging="18"/>
            </w:pPr>
            <w:r>
              <w:t>Management Levy Fund</w:t>
            </w:r>
          </w:p>
        </w:tc>
        <w:tc>
          <w:tcPr>
            <w:tcW w:w="1170" w:type="dxa"/>
          </w:tcPr>
          <w:p w14:paraId="29A86C0B" w14:textId="54D0751B" w:rsidR="00BE3083" w:rsidRPr="00BE2B33" w:rsidRDefault="00BE3083" w:rsidP="00BE3083">
            <w:pPr>
              <w:ind w:left="0"/>
            </w:pPr>
            <w:r w:rsidRPr="00BE2B33">
              <w:t>Yes</w:t>
            </w:r>
          </w:p>
        </w:tc>
        <w:tc>
          <w:tcPr>
            <w:tcW w:w="3780" w:type="dxa"/>
          </w:tcPr>
          <w:p w14:paraId="3D459ACB" w14:textId="77777777" w:rsidR="00BE3083" w:rsidRPr="00BE2B33" w:rsidRDefault="00BE3083" w:rsidP="00BE3083">
            <w:pPr>
              <w:ind w:left="0" w:hanging="18"/>
            </w:pPr>
            <w:r w:rsidRPr="00BE2B33">
              <w:t>State Assignment: District Level</w:t>
            </w:r>
          </w:p>
        </w:tc>
        <w:tc>
          <w:tcPr>
            <w:tcW w:w="4680" w:type="dxa"/>
          </w:tcPr>
          <w:p w14:paraId="32502B73" w14:textId="5C28DB43" w:rsidR="00BE3083" w:rsidRDefault="00BE3083" w:rsidP="00BE3083">
            <w:pPr>
              <w:ind w:left="1" w:hanging="1"/>
            </w:pPr>
            <w:r w:rsidRPr="00203271">
              <w:rPr>
                <w:color w:val="FFFFFF" w:themeColor="background1"/>
              </w:rPr>
              <w:t>Blank</w:t>
            </w:r>
          </w:p>
        </w:tc>
      </w:tr>
      <w:tr w:rsidR="0002569D" w14:paraId="0CC0992C" w14:textId="77777777" w:rsidTr="00BE2B33">
        <w:trPr>
          <w:tblHeader/>
        </w:trPr>
        <w:tc>
          <w:tcPr>
            <w:tcW w:w="990" w:type="dxa"/>
          </w:tcPr>
          <w:p w14:paraId="2E34ED5C" w14:textId="77777777" w:rsidR="0002569D" w:rsidRDefault="0002569D" w:rsidP="0002569D">
            <w:pPr>
              <w:ind w:left="-18" w:hanging="11"/>
            </w:pPr>
            <w:r>
              <w:t>23</w:t>
            </w:r>
          </w:p>
        </w:tc>
        <w:tc>
          <w:tcPr>
            <w:tcW w:w="3150" w:type="dxa"/>
          </w:tcPr>
          <w:p w14:paraId="3F82C0AF" w14:textId="77777777" w:rsidR="0002569D" w:rsidRDefault="0002569D" w:rsidP="0002569D">
            <w:pPr>
              <w:ind w:left="0" w:hanging="18"/>
            </w:pPr>
            <w:r>
              <w:t>Entrepreneurial Education Fund</w:t>
            </w:r>
          </w:p>
        </w:tc>
        <w:tc>
          <w:tcPr>
            <w:tcW w:w="1170" w:type="dxa"/>
          </w:tcPr>
          <w:p w14:paraId="1626C062" w14:textId="77410B44" w:rsidR="0002569D" w:rsidRPr="00BE2B33" w:rsidRDefault="0002569D" w:rsidP="0002569D">
            <w:pPr>
              <w:ind w:left="0"/>
            </w:pPr>
            <w:r w:rsidRPr="00BE2B33">
              <w:t>Yes</w:t>
            </w:r>
          </w:p>
        </w:tc>
        <w:tc>
          <w:tcPr>
            <w:tcW w:w="3780" w:type="dxa"/>
          </w:tcPr>
          <w:p w14:paraId="67AF3C07" w14:textId="441DA07A" w:rsidR="0002569D" w:rsidRPr="00BE2B33" w:rsidRDefault="0002569D" w:rsidP="0002569D">
            <w:pPr>
              <w:ind w:left="0" w:hanging="18"/>
            </w:pPr>
            <w:r w:rsidRPr="00BE2B33">
              <w:t>District Code SP Functions to School</w:t>
            </w:r>
          </w:p>
        </w:tc>
        <w:tc>
          <w:tcPr>
            <w:tcW w:w="4680" w:type="dxa"/>
          </w:tcPr>
          <w:p w14:paraId="489EBCDF" w14:textId="26706F22" w:rsidR="0002569D" w:rsidRDefault="0002569D" w:rsidP="0002569D">
            <w:pPr>
              <w:ind w:left="1" w:hanging="1"/>
            </w:pPr>
            <w:r w:rsidRPr="00203271">
              <w:rPr>
                <w:color w:val="FFFFFF" w:themeColor="background1"/>
              </w:rPr>
              <w:t>Blank</w:t>
            </w:r>
          </w:p>
        </w:tc>
      </w:tr>
      <w:tr w:rsidR="0002569D" w14:paraId="37939EAE" w14:textId="77777777" w:rsidTr="00BE2B33">
        <w:trPr>
          <w:tblHeader/>
        </w:trPr>
        <w:tc>
          <w:tcPr>
            <w:tcW w:w="990" w:type="dxa"/>
          </w:tcPr>
          <w:p w14:paraId="53C0DE83" w14:textId="77777777" w:rsidR="0002569D" w:rsidRDefault="0002569D" w:rsidP="0002569D">
            <w:pPr>
              <w:ind w:left="-18" w:hanging="11"/>
            </w:pPr>
            <w:r>
              <w:t>24</w:t>
            </w:r>
          </w:p>
        </w:tc>
        <w:tc>
          <w:tcPr>
            <w:tcW w:w="3150" w:type="dxa"/>
          </w:tcPr>
          <w:p w14:paraId="292523E7" w14:textId="104B8BD1" w:rsidR="0002569D" w:rsidRDefault="0002569D" w:rsidP="0002569D">
            <w:pPr>
              <w:ind w:left="0" w:hanging="18"/>
            </w:pPr>
            <w:r>
              <w:t xml:space="preserve">Public Education and Recreation Levy Fund </w:t>
            </w:r>
            <w:r w:rsidRPr="0002569D">
              <w:rPr>
                <w:sz w:val="20"/>
              </w:rPr>
              <w:t>(PERL)</w:t>
            </w:r>
          </w:p>
        </w:tc>
        <w:tc>
          <w:tcPr>
            <w:tcW w:w="1170" w:type="dxa"/>
          </w:tcPr>
          <w:p w14:paraId="10DF265E" w14:textId="04158C90" w:rsidR="0002569D" w:rsidRPr="00BE2B33" w:rsidRDefault="0002569D" w:rsidP="0002569D">
            <w:pPr>
              <w:ind w:left="0"/>
            </w:pPr>
            <w:r w:rsidRPr="00BE2B33">
              <w:t>Yes</w:t>
            </w:r>
          </w:p>
        </w:tc>
        <w:tc>
          <w:tcPr>
            <w:tcW w:w="3780" w:type="dxa"/>
          </w:tcPr>
          <w:p w14:paraId="5BCFA8A2" w14:textId="240E0BC0" w:rsidR="0002569D" w:rsidRPr="00BE2B33" w:rsidRDefault="0002569D" w:rsidP="0002569D">
            <w:pPr>
              <w:ind w:left="0" w:hanging="18"/>
            </w:pPr>
            <w:r w:rsidRPr="00BE2B33">
              <w:t>District Code SP Functions to School</w:t>
            </w:r>
          </w:p>
        </w:tc>
        <w:tc>
          <w:tcPr>
            <w:tcW w:w="4680" w:type="dxa"/>
          </w:tcPr>
          <w:p w14:paraId="48852971" w14:textId="4264445E" w:rsidR="0002569D" w:rsidRDefault="0002569D" w:rsidP="0002569D">
            <w:pPr>
              <w:ind w:left="1" w:hanging="1"/>
            </w:pPr>
            <w:r w:rsidRPr="00203271">
              <w:rPr>
                <w:color w:val="FFFFFF" w:themeColor="background1"/>
              </w:rPr>
              <w:t>Blank</w:t>
            </w:r>
          </w:p>
        </w:tc>
      </w:tr>
      <w:tr w:rsidR="00BE3083" w14:paraId="0487E429" w14:textId="77777777" w:rsidTr="00BE2B33">
        <w:trPr>
          <w:tblHeader/>
        </w:trPr>
        <w:tc>
          <w:tcPr>
            <w:tcW w:w="990" w:type="dxa"/>
          </w:tcPr>
          <w:p w14:paraId="353B4FC1" w14:textId="77777777" w:rsidR="00BE3083" w:rsidRDefault="00BE3083" w:rsidP="00BE3083">
            <w:pPr>
              <w:ind w:left="-18" w:hanging="11"/>
            </w:pPr>
            <w:r>
              <w:t>25</w:t>
            </w:r>
          </w:p>
        </w:tc>
        <w:tc>
          <w:tcPr>
            <w:tcW w:w="3150" w:type="dxa"/>
          </w:tcPr>
          <w:p w14:paraId="3F6F7116" w14:textId="77777777" w:rsidR="00BE3083" w:rsidRDefault="00BE3083" w:rsidP="0002569D">
            <w:pPr>
              <w:ind w:left="0" w:hanging="18"/>
            </w:pPr>
            <w:r>
              <w:t>Equalization Levy Fund</w:t>
            </w:r>
          </w:p>
        </w:tc>
        <w:tc>
          <w:tcPr>
            <w:tcW w:w="1170" w:type="dxa"/>
          </w:tcPr>
          <w:p w14:paraId="315227E5" w14:textId="3E0382C9" w:rsidR="00BE3083" w:rsidRPr="00BE2B33" w:rsidRDefault="00BE3083" w:rsidP="00BE3083">
            <w:pPr>
              <w:ind w:left="0"/>
            </w:pPr>
            <w:r w:rsidRPr="00BE2B33">
              <w:t>N/A</w:t>
            </w:r>
          </w:p>
        </w:tc>
        <w:tc>
          <w:tcPr>
            <w:tcW w:w="3780" w:type="dxa"/>
          </w:tcPr>
          <w:p w14:paraId="37D139EF" w14:textId="77777777" w:rsidR="00BE3083" w:rsidRPr="00BE2B33" w:rsidRDefault="00BE3083" w:rsidP="00BE3083">
            <w:pPr>
              <w:ind w:left="0" w:hanging="18"/>
            </w:pPr>
            <w:r w:rsidRPr="00BE2B33">
              <w:t>State Assignment: Exclusion</w:t>
            </w:r>
          </w:p>
        </w:tc>
        <w:tc>
          <w:tcPr>
            <w:tcW w:w="4680" w:type="dxa"/>
          </w:tcPr>
          <w:p w14:paraId="70A85313" w14:textId="77777777" w:rsidR="00BE3083" w:rsidRDefault="00BE3083" w:rsidP="00BE3083">
            <w:pPr>
              <w:ind w:left="1" w:hanging="1"/>
            </w:pPr>
            <w:r>
              <w:t>Transfers only</w:t>
            </w:r>
          </w:p>
        </w:tc>
      </w:tr>
      <w:tr w:rsidR="00BE3083" w14:paraId="7161277D" w14:textId="77777777" w:rsidTr="00BE2B33">
        <w:trPr>
          <w:tblHeader/>
        </w:trPr>
        <w:tc>
          <w:tcPr>
            <w:tcW w:w="990" w:type="dxa"/>
          </w:tcPr>
          <w:p w14:paraId="6C48ADDE" w14:textId="77777777" w:rsidR="00BE3083" w:rsidRDefault="00BE3083" w:rsidP="00BE3083">
            <w:pPr>
              <w:ind w:left="-18" w:hanging="11"/>
            </w:pPr>
            <w:r>
              <w:t>26</w:t>
            </w:r>
          </w:p>
        </w:tc>
        <w:tc>
          <w:tcPr>
            <w:tcW w:w="3150" w:type="dxa"/>
          </w:tcPr>
          <w:p w14:paraId="3B430799" w14:textId="77777777" w:rsidR="00BE3083" w:rsidRDefault="00BE3083" w:rsidP="0002569D">
            <w:pPr>
              <w:ind w:left="0" w:hanging="18"/>
            </w:pPr>
            <w:r>
              <w:t>Emergency Levy Fund</w:t>
            </w:r>
          </w:p>
        </w:tc>
        <w:tc>
          <w:tcPr>
            <w:tcW w:w="1170" w:type="dxa"/>
          </w:tcPr>
          <w:p w14:paraId="15874C6E" w14:textId="203DF4A1" w:rsidR="00BE3083" w:rsidRPr="00BE2B33" w:rsidRDefault="00BE3083" w:rsidP="00BE3083">
            <w:pPr>
              <w:ind w:left="0"/>
            </w:pPr>
            <w:r w:rsidRPr="00BE2B33">
              <w:t>N/A</w:t>
            </w:r>
          </w:p>
        </w:tc>
        <w:tc>
          <w:tcPr>
            <w:tcW w:w="3780" w:type="dxa"/>
          </w:tcPr>
          <w:p w14:paraId="028BD542" w14:textId="77777777" w:rsidR="00BE3083" w:rsidRPr="00BE2B33" w:rsidRDefault="00BE3083" w:rsidP="00BE3083">
            <w:pPr>
              <w:ind w:left="0" w:hanging="18"/>
            </w:pPr>
            <w:r w:rsidRPr="00BE2B33">
              <w:t>State Assignment: Exclusion</w:t>
            </w:r>
          </w:p>
        </w:tc>
        <w:tc>
          <w:tcPr>
            <w:tcW w:w="4680" w:type="dxa"/>
          </w:tcPr>
          <w:p w14:paraId="4980E86B" w14:textId="77777777" w:rsidR="00BE3083" w:rsidRDefault="00BE3083" w:rsidP="00BE3083">
            <w:pPr>
              <w:ind w:left="1" w:hanging="1"/>
            </w:pPr>
            <w:r>
              <w:t>Transfers only</w:t>
            </w:r>
          </w:p>
        </w:tc>
      </w:tr>
      <w:tr w:rsidR="0002569D" w14:paraId="1EB1849C" w14:textId="77777777" w:rsidTr="00BE2B33">
        <w:trPr>
          <w:tblHeader/>
        </w:trPr>
        <w:tc>
          <w:tcPr>
            <w:tcW w:w="990" w:type="dxa"/>
          </w:tcPr>
          <w:p w14:paraId="3734D65B" w14:textId="77777777" w:rsidR="0002569D" w:rsidRDefault="0002569D" w:rsidP="0002569D">
            <w:pPr>
              <w:ind w:left="-18" w:hanging="11"/>
            </w:pPr>
            <w:r>
              <w:t>27</w:t>
            </w:r>
          </w:p>
        </w:tc>
        <w:tc>
          <w:tcPr>
            <w:tcW w:w="3150" w:type="dxa"/>
          </w:tcPr>
          <w:p w14:paraId="011022ED" w14:textId="6D8A2B20" w:rsidR="0002569D" w:rsidRDefault="0002569D" w:rsidP="0002569D">
            <w:pPr>
              <w:ind w:left="0" w:hanging="18"/>
            </w:pPr>
            <w:r>
              <w:t>District or AEA Support Trust Funds (Trust Funds that benefit the agency)</w:t>
            </w:r>
          </w:p>
        </w:tc>
        <w:tc>
          <w:tcPr>
            <w:tcW w:w="1170" w:type="dxa"/>
          </w:tcPr>
          <w:p w14:paraId="6318849C" w14:textId="67BEA3AF" w:rsidR="0002569D" w:rsidRPr="00BE2B33" w:rsidRDefault="0002569D" w:rsidP="0002569D">
            <w:pPr>
              <w:ind w:left="0"/>
            </w:pPr>
            <w:r w:rsidRPr="00BE2B33">
              <w:t>Yes</w:t>
            </w:r>
          </w:p>
        </w:tc>
        <w:tc>
          <w:tcPr>
            <w:tcW w:w="3780" w:type="dxa"/>
          </w:tcPr>
          <w:p w14:paraId="3EA43C73" w14:textId="2C7DF593" w:rsidR="0002569D" w:rsidRPr="00BE2B33" w:rsidRDefault="0002569D" w:rsidP="0002569D">
            <w:pPr>
              <w:ind w:left="0" w:hanging="18"/>
            </w:pPr>
            <w:r w:rsidRPr="00BE2B33">
              <w:t>District Code SP Functions to School</w:t>
            </w:r>
          </w:p>
        </w:tc>
        <w:tc>
          <w:tcPr>
            <w:tcW w:w="4680" w:type="dxa"/>
          </w:tcPr>
          <w:p w14:paraId="3DAFDCAC" w14:textId="5FF08C84" w:rsidR="0002569D" w:rsidRDefault="0002569D" w:rsidP="0002569D">
            <w:pPr>
              <w:ind w:left="1" w:hanging="1"/>
            </w:pPr>
            <w:r>
              <w:t>State Assignment: Exclusion – Dimension Codes: Function 62XX, Object 91X</w:t>
            </w:r>
          </w:p>
        </w:tc>
      </w:tr>
    </w:tbl>
    <w:p w14:paraId="00F21F84" w14:textId="77777777" w:rsidR="0002569D" w:rsidRDefault="0002569D">
      <w:r>
        <w:br w:type="page"/>
      </w:r>
    </w:p>
    <w:tbl>
      <w:tblPr>
        <w:tblStyle w:val="TableGrid"/>
        <w:tblW w:w="13770" w:type="dxa"/>
        <w:tblInd w:w="-5" w:type="dxa"/>
        <w:tblLook w:val="04A0" w:firstRow="1" w:lastRow="0" w:firstColumn="1" w:lastColumn="0" w:noHBand="0" w:noVBand="1"/>
        <w:tblCaption w:val="Fund  Table Page 2"/>
        <w:tblDescription w:val="This table lists each fund in Iowa's Chart of Accounts and the associated coding practices."/>
      </w:tblPr>
      <w:tblGrid>
        <w:gridCol w:w="990"/>
        <w:gridCol w:w="3150"/>
        <w:gridCol w:w="1080"/>
        <w:gridCol w:w="3960"/>
        <w:gridCol w:w="4590"/>
      </w:tblGrid>
      <w:tr w:rsidR="0002569D" w:rsidRPr="00071535" w14:paraId="6681D0CA" w14:textId="77777777" w:rsidTr="0002569D">
        <w:trPr>
          <w:tblHeader/>
        </w:trPr>
        <w:tc>
          <w:tcPr>
            <w:tcW w:w="990" w:type="dxa"/>
            <w:tcBorders>
              <w:right w:val="single" w:sz="4" w:space="0" w:color="auto"/>
            </w:tcBorders>
            <w:shd w:val="clear" w:color="auto" w:fill="auto"/>
          </w:tcPr>
          <w:p w14:paraId="246B7631" w14:textId="77777777" w:rsidR="0002569D" w:rsidRPr="00071535" w:rsidRDefault="0002569D" w:rsidP="00265930">
            <w:pPr>
              <w:ind w:left="0" w:hanging="46"/>
              <w:rPr>
                <w:b/>
                <w:color w:val="000000" w:themeColor="text1"/>
              </w:rPr>
            </w:pPr>
            <w:r w:rsidRPr="00071535">
              <w:rPr>
                <w:b/>
                <w:color w:val="000000" w:themeColor="text1"/>
              </w:rPr>
              <w:t>Fund #</w:t>
            </w:r>
          </w:p>
        </w:tc>
        <w:tc>
          <w:tcPr>
            <w:tcW w:w="3150" w:type="dxa"/>
            <w:tcBorders>
              <w:left w:val="single" w:sz="4" w:space="0" w:color="auto"/>
              <w:right w:val="single" w:sz="4" w:space="0" w:color="auto"/>
            </w:tcBorders>
            <w:shd w:val="clear" w:color="auto" w:fill="auto"/>
          </w:tcPr>
          <w:p w14:paraId="49A1EC59" w14:textId="77777777" w:rsidR="0002569D" w:rsidRPr="00071535" w:rsidRDefault="0002569D" w:rsidP="0002569D">
            <w:pPr>
              <w:ind w:left="0"/>
              <w:rPr>
                <w:b/>
                <w:color w:val="000000" w:themeColor="text1"/>
              </w:rPr>
            </w:pPr>
            <w:r w:rsidRPr="00071535">
              <w:rPr>
                <w:b/>
                <w:color w:val="000000" w:themeColor="text1"/>
              </w:rPr>
              <w:t>Fund Name</w:t>
            </w:r>
          </w:p>
        </w:tc>
        <w:tc>
          <w:tcPr>
            <w:tcW w:w="1080" w:type="dxa"/>
            <w:tcBorders>
              <w:left w:val="single" w:sz="4" w:space="0" w:color="auto"/>
              <w:right w:val="single" w:sz="4" w:space="0" w:color="auto"/>
            </w:tcBorders>
            <w:shd w:val="clear" w:color="auto" w:fill="auto"/>
          </w:tcPr>
          <w:p w14:paraId="63F4F529" w14:textId="77777777" w:rsidR="0002569D" w:rsidRPr="00071535" w:rsidRDefault="0002569D" w:rsidP="0002569D">
            <w:pPr>
              <w:ind w:left="0"/>
              <w:rPr>
                <w:b/>
                <w:color w:val="000000" w:themeColor="text1"/>
              </w:rPr>
            </w:pPr>
            <w:r w:rsidRPr="00071535">
              <w:rPr>
                <w:b/>
                <w:color w:val="000000" w:themeColor="text1"/>
              </w:rPr>
              <w:t>SP School Coding</w:t>
            </w:r>
          </w:p>
        </w:tc>
        <w:tc>
          <w:tcPr>
            <w:tcW w:w="3960" w:type="dxa"/>
            <w:tcBorders>
              <w:left w:val="single" w:sz="4" w:space="0" w:color="auto"/>
              <w:right w:val="single" w:sz="4" w:space="0" w:color="auto"/>
            </w:tcBorders>
            <w:shd w:val="clear" w:color="auto" w:fill="auto"/>
          </w:tcPr>
          <w:p w14:paraId="476E1623" w14:textId="77777777" w:rsidR="0002569D" w:rsidRPr="00071535" w:rsidRDefault="0002569D" w:rsidP="0002569D">
            <w:pPr>
              <w:ind w:left="0"/>
              <w:rPr>
                <w:b/>
                <w:color w:val="000000" w:themeColor="text1"/>
              </w:rPr>
            </w:pPr>
            <w:r w:rsidRPr="00071535">
              <w:rPr>
                <w:b/>
                <w:color w:val="000000" w:themeColor="text1"/>
              </w:rPr>
              <w:t>Placement on Report Card</w:t>
            </w:r>
          </w:p>
        </w:tc>
        <w:tc>
          <w:tcPr>
            <w:tcW w:w="4590" w:type="dxa"/>
            <w:tcBorders>
              <w:left w:val="single" w:sz="4" w:space="0" w:color="auto"/>
            </w:tcBorders>
            <w:shd w:val="clear" w:color="auto" w:fill="auto"/>
          </w:tcPr>
          <w:p w14:paraId="65541A4C" w14:textId="77777777" w:rsidR="0002569D" w:rsidRPr="00071535" w:rsidRDefault="0002569D" w:rsidP="00265930">
            <w:pPr>
              <w:ind w:left="0"/>
              <w:rPr>
                <w:b/>
                <w:color w:val="000000" w:themeColor="text1"/>
              </w:rPr>
            </w:pPr>
            <w:r w:rsidRPr="00071535">
              <w:rPr>
                <w:b/>
                <w:color w:val="000000" w:themeColor="text1"/>
              </w:rPr>
              <w:t>Comments</w:t>
            </w:r>
            <w:r>
              <w:rPr>
                <w:b/>
                <w:color w:val="000000" w:themeColor="text1"/>
              </w:rPr>
              <w:t>/</w:t>
            </w:r>
            <w:r w:rsidRPr="00071535">
              <w:rPr>
                <w:b/>
                <w:color w:val="000000" w:themeColor="text1"/>
              </w:rPr>
              <w:t xml:space="preserve">Exceptions </w:t>
            </w:r>
          </w:p>
        </w:tc>
      </w:tr>
      <w:tr w:rsidR="00BE3083" w14:paraId="61394655" w14:textId="77777777" w:rsidTr="0002569D">
        <w:trPr>
          <w:tblHeader/>
        </w:trPr>
        <w:tc>
          <w:tcPr>
            <w:tcW w:w="990" w:type="dxa"/>
          </w:tcPr>
          <w:p w14:paraId="1B390B26" w14:textId="230138F0" w:rsidR="00BE3083" w:rsidRDefault="00BE3083" w:rsidP="00BE3083">
            <w:pPr>
              <w:ind w:left="-18" w:hanging="11"/>
            </w:pPr>
            <w:r>
              <w:t>28</w:t>
            </w:r>
          </w:p>
        </w:tc>
        <w:tc>
          <w:tcPr>
            <w:tcW w:w="3150" w:type="dxa"/>
          </w:tcPr>
          <w:p w14:paraId="766D664D" w14:textId="77777777" w:rsidR="00BE3083" w:rsidRDefault="00BE3083" w:rsidP="0002569D">
            <w:pPr>
              <w:ind w:left="0"/>
            </w:pPr>
            <w:r>
              <w:t>Disaster Recovery Fund</w:t>
            </w:r>
          </w:p>
        </w:tc>
        <w:tc>
          <w:tcPr>
            <w:tcW w:w="1080" w:type="dxa"/>
          </w:tcPr>
          <w:p w14:paraId="5DFA8C56" w14:textId="6D9AAE27" w:rsidR="00BE3083" w:rsidRPr="00BE2B33" w:rsidRDefault="00BE3083" w:rsidP="0002569D">
            <w:pPr>
              <w:ind w:left="0"/>
            </w:pPr>
            <w:r w:rsidRPr="00BE2B33">
              <w:t>N/A</w:t>
            </w:r>
          </w:p>
        </w:tc>
        <w:tc>
          <w:tcPr>
            <w:tcW w:w="3960" w:type="dxa"/>
          </w:tcPr>
          <w:p w14:paraId="6FE69C86" w14:textId="77777777" w:rsidR="00BE3083" w:rsidRPr="00BE2B33" w:rsidRDefault="00BE3083" w:rsidP="0002569D">
            <w:pPr>
              <w:ind w:left="0"/>
            </w:pPr>
            <w:r w:rsidRPr="00BE2B33">
              <w:t>State Assignment: District Only</w:t>
            </w:r>
          </w:p>
        </w:tc>
        <w:tc>
          <w:tcPr>
            <w:tcW w:w="4590" w:type="dxa"/>
          </w:tcPr>
          <w:p w14:paraId="7D0FC659" w14:textId="19E4FD14" w:rsidR="00BE3083" w:rsidRDefault="00BE3083" w:rsidP="00BE3083">
            <w:pPr>
              <w:ind w:left="1" w:hanging="1"/>
            </w:pPr>
            <w:r w:rsidRPr="00325657">
              <w:rPr>
                <w:color w:val="FFFFFF" w:themeColor="background1"/>
              </w:rPr>
              <w:t>Blank</w:t>
            </w:r>
          </w:p>
        </w:tc>
      </w:tr>
      <w:tr w:rsidR="0002569D" w14:paraId="5237F0A5" w14:textId="77777777" w:rsidTr="0002569D">
        <w:trPr>
          <w:tblHeader/>
        </w:trPr>
        <w:tc>
          <w:tcPr>
            <w:tcW w:w="990" w:type="dxa"/>
          </w:tcPr>
          <w:p w14:paraId="6D4C0A69" w14:textId="3D3F8C7F" w:rsidR="0002569D" w:rsidRDefault="0002569D" w:rsidP="0002569D">
            <w:pPr>
              <w:ind w:left="-18" w:hanging="11"/>
            </w:pPr>
            <w:r>
              <w:t>29</w:t>
            </w:r>
          </w:p>
        </w:tc>
        <w:tc>
          <w:tcPr>
            <w:tcW w:w="3150" w:type="dxa"/>
          </w:tcPr>
          <w:p w14:paraId="19384EB1" w14:textId="77777777" w:rsidR="0002569D" w:rsidRDefault="0002569D" w:rsidP="0002569D">
            <w:pPr>
              <w:ind w:left="0"/>
            </w:pPr>
            <w:r>
              <w:t>Library Levy Fund</w:t>
            </w:r>
          </w:p>
        </w:tc>
        <w:tc>
          <w:tcPr>
            <w:tcW w:w="1080" w:type="dxa"/>
          </w:tcPr>
          <w:p w14:paraId="202F892F" w14:textId="2B1C4250" w:rsidR="0002569D" w:rsidRPr="00BE2B33" w:rsidRDefault="0002569D" w:rsidP="0002569D">
            <w:pPr>
              <w:ind w:left="0"/>
            </w:pPr>
            <w:r w:rsidRPr="00BE2B33">
              <w:t>Yes</w:t>
            </w:r>
          </w:p>
        </w:tc>
        <w:tc>
          <w:tcPr>
            <w:tcW w:w="3960" w:type="dxa"/>
          </w:tcPr>
          <w:p w14:paraId="5AAEA258" w14:textId="1E5E24EA" w:rsidR="0002569D" w:rsidRPr="00BE2B33" w:rsidRDefault="0002569D" w:rsidP="0002569D">
            <w:pPr>
              <w:ind w:left="0"/>
            </w:pPr>
            <w:r w:rsidRPr="00BE2B33">
              <w:t>District Code SP Functions to School</w:t>
            </w:r>
          </w:p>
        </w:tc>
        <w:tc>
          <w:tcPr>
            <w:tcW w:w="4590" w:type="dxa"/>
          </w:tcPr>
          <w:p w14:paraId="7896F4BD" w14:textId="00CDAC9B" w:rsidR="0002569D" w:rsidRDefault="0002569D" w:rsidP="0002569D">
            <w:pPr>
              <w:ind w:left="1" w:hanging="1"/>
            </w:pPr>
            <w:r w:rsidRPr="00325657">
              <w:rPr>
                <w:color w:val="FFFFFF" w:themeColor="background1"/>
              </w:rPr>
              <w:t>Blank</w:t>
            </w:r>
          </w:p>
        </w:tc>
      </w:tr>
      <w:tr w:rsidR="00071535" w14:paraId="491A48D2" w14:textId="77777777" w:rsidTr="0002569D">
        <w:tc>
          <w:tcPr>
            <w:tcW w:w="990" w:type="dxa"/>
            <w:tcBorders>
              <w:right w:val="nil"/>
            </w:tcBorders>
            <w:shd w:val="clear" w:color="auto" w:fill="D9D9D9" w:themeFill="background1" w:themeFillShade="D9"/>
          </w:tcPr>
          <w:p w14:paraId="08B802EA" w14:textId="77777777" w:rsidR="00071535" w:rsidRPr="00FB22BA" w:rsidRDefault="00071535" w:rsidP="00071535">
            <w:pPr>
              <w:ind w:left="0" w:hanging="46"/>
              <w:rPr>
                <w:color w:val="D9D9D9" w:themeColor="background1" w:themeShade="D9"/>
              </w:rPr>
            </w:pPr>
            <w:r w:rsidRPr="00FB22BA">
              <w:rPr>
                <w:color w:val="D9D9D9" w:themeColor="background1" w:themeShade="D9"/>
              </w:rPr>
              <w:t>Blan</w:t>
            </w:r>
            <w:r>
              <w:rPr>
                <w:color w:val="D9D9D9" w:themeColor="background1" w:themeShade="D9"/>
              </w:rPr>
              <w:t>k</w:t>
            </w:r>
          </w:p>
        </w:tc>
        <w:tc>
          <w:tcPr>
            <w:tcW w:w="3150" w:type="dxa"/>
            <w:tcBorders>
              <w:left w:val="nil"/>
              <w:right w:val="nil"/>
            </w:tcBorders>
            <w:shd w:val="clear" w:color="auto" w:fill="D9D9D9" w:themeFill="background1" w:themeFillShade="D9"/>
          </w:tcPr>
          <w:p w14:paraId="1654768B" w14:textId="77777777" w:rsidR="00071535" w:rsidRDefault="00071535" w:rsidP="0002569D">
            <w:pPr>
              <w:ind w:left="0"/>
            </w:pPr>
            <w:r>
              <w:t>Capital Projects Funds</w:t>
            </w:r>
          </w:p>
        </w:tc>
        <w:tc>
          <w:tcPr>
            <w:tcW w:w="1080" w:type="dxa"/>
            <w:tcBorders>
              <w:left w:val="nil"/>
              <w:right w:val="nil"/>
            </w:tcBorders>
            <w:shd w:val="clear" w:color="auto" w:fill="D9D9D9" w:themeFill="background1" w:themeFillShade="D9"/>
          </w:tcPr>
          <w:p w14:paraId="41547A6D" w14:textId="77777777" w:rsidR="00071535" w:rsidRPr="00FB22BA" w:rsidRDefault="00071535" w:rsidP="0002569D">
            <w:pPr>
              <w:ind w:left="0"/>
              <w:rPr>
                <w:color w:val="D9D9D9" w:themeColor="background1" w:themeShade="D9"/>
              </w:rPr>
            </w:pPr>
            <w:r w:rsidRPr="00FB22BA">
              <w:rPr>
                <w:color w:val="D9D9D9" w:themeColor="background1" w:themeShade="D9"/>
              </w:rPr>
              <w:t>Blank</w:t>
            </w:r>
          </w:p>
        </w:tc>
        <w:tc>
          <w:tcPr>
            <w:tcW w:w="3960" w:type="dxa"/>
            <w:tcBorders>
              <w:left w:val="nil"/>
              <w:right w:val="nil"/>
            </w:tcBorders>
            <w:shd w:val="clear" w:color="auto" w:fill="D9D9D9" w:themeFill="background1" w:themeFillShade="D9"/>
          </w:tcPr>
          <w:p w14:paraId="60E98FD2" w14:textId="77777777" w:rsidR="00071535" w:rsidRPr="00FB22BA" w:rsidRDefault="00071535" w:rsidP="0002569D">
            <w:pPr>
              <w:ind w:left="0"/>
              <w:rPr>
                <w:color w:val="D9D9D9" w:themeColor="background1" w:themeShade="D9"/>
              </w:rPr>
            </w:pPr>
            <w:r w:rsidRPr="00FB22BA">
              <w:rPr>
                <w:color w:val="D9D9D9" w:themeColor="background1" w:themeShade="D9"/>
              </w:rPr>
              <w:t>Blank</w:t>
            </w:r>
          </w:p>
        </w:tc>
        <w:tc>
          <w:tcPr>
            <w:tcW w:w="4590" w:type="dxa"/>
            <w:tcBorders>
              <w:left w:val="nil"/>
            </w:tcBorders>
            <w:shd w:val="clear" w:color="auto" w:fill="D9D9D9" w:themeFill="background1" w:themeFillShade="D9"/>
          </w:tcPr>
          <w:p w14:paraId="7B3F5E87" w14:textId="77777777" w:rsidR="00071535" w:rsidRPr="00FB22BA" w:rsidRDefault="00071535" w:rsidP="00071535">
            <w:pPr>
              <w:ind w:left="0"/>
              <w:rPr>
                <w:color w:val="D9D9D9" w:themeColor="background1" w:themeShade="D9"/>
              </w:rPr>
            </w:pPr>
            <w:r w:rsidRPr="00FB22BA">
              <w:rPr>
                <w:color w:val="D9D9D9" w:themeColor="background1" w:themeShade="D9"/>
              </w:rPr>
              <w:t>Blank</w:t>
            </w:r>
          </w:p>
        </w:tc>
      </w:tr>
      <w:tr w:rsidR="0002569D" w14:paraId="367A5DB3" w14:textId="77777777" w:rsidTr="0002569D">
        <w:tc>
          <w:tcPr>
            <w:tcW w:w="990" w:type="dxa"/>
          </w:tcPr>
          <w:p w14:paraId="2051F093" w14:textId="77777777" w:rsidR="0002569D" w:rsidRDefault="0002569D" w:rsidP="0002569D">
            <w:pPr>
              <w:ind w:left="0" w:hanging="46"/>
            </w:pPr>
            <w:r>
              <w:t>31-32</w:t>
            </w:r>
          </w:p>
        </w:tc>
        <w:tc>
          <w:tcPr>
            <w:tcW w:w="3150" w:type="dxa"/>
          </w:tcPr>
          <w:p w14:paraId="0286FA51" w14:textId="77777777" w:rsidR="0002569D" w:rsidRDefault="0002569D" w:rsidP="0002569D">
            <w:pPr>
              <w:ind w:left="0"/>
            </w:pPr>
            <w:r>
              <w:t>Capital Projects from General Obligation Bonds</w:t>
            </w:r>
          </w:p>
        </w:tc>
        <w:tc>
          <w:tcPr>
            <w:tcW w:w="1080" w:type="dxa"/>
          </w:tcPr>
          <w:p w14:paraId="0F3DB0C6" w14:textId="4ADFE837" w:rsidR="0002569D" w:rsidRPr="00BE2B33" w:rsidRDefault="0002569D" w:rsidP="0002569D">
            <w:pPr>
              <w:ind w:left="0"/>
            </w:pPr>
            <w:r w:rsidRPr="00BE2B33">
              <w:t>Yes</w:t>
            </w:r>
          </w:p>
        </w:tc>
        <w:tc>
          <w:tcPr>
            <w:tcW w:w="3960" w:type="dxa"/>
          </w:tcPr>
          <w:p w14:paraId="4CB34A03" w14:textId="17CE014E" w:rsidR="0002569D" w:rsidRPr="00BE2B33" w:rsidRDefault="0002569D" w:rsidP="0002569D">
            <w:pPr>
              <w:ind w:left="0"/>
            </w:pPr>
            <w:r w:rsidRPr="00BE2B33">
              <w:t>District Code SP Functions to School</w:t>
            </w:r>
          </w:p>
        </w:tc>
        <w:tc>
          <w:tcPr>
            <w:tcW w:w="4590" w:type="dxa"/>
          </w:tcPr>
          <w:p w14:paraId="152B3AC5" w14:textId="0289034E" w:rsidR="0002569D" w:rsidRDefault="0002569D" w:rsidP="0002569D">
            <w:pPr>
              <w:ind w:left="0"/>
            </w:pPr>
            <w:r>
              <w:t>State Assignment: District Only – Dimension Codes: Function 4XXX and 5XXX</w:t>
            </w:r>
          </w:p>
        </w:tc>
      </w:tr>
      <w:tr w:rsidR="008905D3" w14:paraId="33A96ADE" w14:textId="77777777" w:rsidTr="0002569D">
        <w:tc>
          <w:tcPr>
            <w:tcW w:w="990" w:type="dxa"/>
          </w:tcPr>
          <w:p w14:paraId="59DFEC29" w14:textId="77777777" w:rsidR="008905D3" w:rsidRDefault="008905D3" w:rsidP="00B069FE">
            <w:pPr>
              <w:ind w:left="0" w:hanging="46"/>
            </w:pPr>
            <w:r>
              <w:t>33</w:t>
            </w:r>
          </w:p>
        </w:tc>
        <w:tc>
          <w:tcPr>
            <w:tcW w:w="3150" w:type="dxa"/>
          </w:tcPr>
          <w:p w14:paraId="7E73C200" w14:textId="77777777" w:rsidR="008905D3" w:rsidRDefault="008905D3" w:rsidP="0002569D">
            <w:pPr>
              <w:ind w:left="0"/>
            </w:pPr>
            <w:r>
              <w:t>Secure an Advanced Vision for Education (SAVE)</w:t>
            </w:r>
          </w:p>
        </w:tc>
        <w:tc>
          <w:tcPr>
            <w:tcW w:w="1080" w:type="dxa"/>
          </w:tcPr>
          <w:p w14:paraId="39E6636D" w14:textId="77777777" w:rsidR="008905D3" w:rsidRPr="00BE2B33" w:rsidRDefault="008905D3" w:rsidP="0002569D">
            <w:pPr>
              <w:ind w:left="0"/>
            </w:pPr>
            <w:r w:rsidRPr="00BE2B33">
              <w:t>Yes</w:t>
            </w:r>
          </w:p>
        </w:tc>
        <w:tc>
          <w:tcPr>
            <w:tcW w:w="3960" w:type="dxa"/>
          </w:tcPr>
          <w:p w14:paraId="568115F4" w14:textId="5ADF79FF" w:rsidR="008905D3" w:rsidRPr="00BE2B33" w:rsidRDefault="00FB7EFC" w:rsidP="0002569D">
            <w:pPr>
              <w:ind w:left="0"/>
            </w:pPr>
            <w:r w:rsidRPr="00BE2B33">
              <w:t>District C</w:t>
            </w:r>
            <w:r w:rsidR="008905D3" w:rsidRPr="00BE2B33">
              <w:t>ode SP Functions to School</w:t>
            </w:r>
          </w:p>
        </w:tc>
        <w:tc>
          <w:tcPr>
            <w:tcW w:w="4590" w:type="dxa"/>
          </w:tcPr>
          <w:p w14:paraId="313404D0" w14:textId="72C810E0" w:rsidR="008905D3" w:rsidRDefault="008905D3" w:rsidP="002060F9">
            <w:pPr>
              <w:ind w:left="0"/>
            </w:pPr>
            <w:r>
              <w:t>State Assignment: District Only – Dimension Codes: Function 4XXX and 5</w:t>
            </w:r>
            <w:r w:rsidR="00B069FE">
              <w:t>XXX</w:t>
            </w:r>
          </w:p>
        </w:tc>
      </w:tr>
      <w:tr w:rsidR="0002569D" w14:paraId="4ACCF557" w14:textId="77777777" w:rsidTr="0002569D">
        <w:tc>
          <w:tcPr>
            <w:tcW w:w="990" w:type="dxa"/>
          </w:tcPr>
          <w:p w14:paraId="7E5AFFB7" w14:textId="0410FC6E" w:rsidR="0002569D" w:rsidRDefault="0002569D" w:rsidP="0002569D">
            <w:pPr>
              <w:ind w:left="0" w:hanging="46"/>
            </w:pPr>
            <w:r>
              <w:t>34-35,</w:t>
            </w:r>
          </w:p>
          <w:p w14:paraId="05758F2F" w14:textId="6CF091B0" w:rsidR="0002569D" w:rsidRDefault="0002569D" w:rsidP="0002569D">
            <w:pPr>
              <w:ind w:left="0" w:hanging="46"/>
            </w:pPr>
            <w:r>
              <w:t>37-39</w:t>
            </w:r>
          </w:p>
        </w:tc>
        <w:tc>
          <w:tcPr>
            <w:tcW w:w="3150" w:type="dxa"/>
          </w:tcPr>
          <w:p w14:paraId="0A02AAF6" w14:textId="77777777" w:rsidR="0002569D" w:rsidRDefault="0002569D" w:rsidP="0002569D">
            <w:pPr>
              <w:ind w:left="0"/>
            </w:pPr>
            <w:r>
              <w:t>Capital Projects from Sources Other than General Obligation Bonds</w:t>
            </w:r>
          </w:p>
        </w:tc>
        <w:tc>
          <w:tcPr>
            <w:tcW w:w="1080" w:type="dxa"/>
          </w:tcPr>
          <w:p w14:paraId="23654B47" w14:textId="11EFCC98" w:rsidR="0002569D" w:rsidRPr="00BE2B33" w:rsidRDefault="0002569D" w:rsidP="0002569D">
            <w:pPr>
              <w:ind w:left="0"/>
            </w:pPr>
            <w:r w:rsidRPr="00BE2B33">
              <w:t>Yes</w:t>
            </w:r>
          </w:p>
        </w:tc>
        <w:tc>
          <w:tcPr>
            <w:tcW w:w="3960" w:type="dxa"/>
          </w:tcPr>
          <w:p w14:paraId="0005A735" w14:textId="26F22287" w:rsidR="0002569D" w:rsidRPr="00BE2B33" w:rsidRDefault="0002569D" w:rsidP="0002569D">
            <w:pPr>
              <w:ind w:left="0"/>
            </w:pPr>
            <w:r w:rsidRPr="00BE2B33">
              <w:t>District Code SP Functions to School</w:t>
            </w:r>
          </w:p>
        </w:tc>
        <w:tc>
          <w:tcPr>
            <w:tcW w:w="4590" w:type="dxa"/>
          </w:tcPr>
          <w:p w14:paraId="73EC4982" w14:textId="17515295" w:rsidR="0002569D" w:rsidRDefault="0002569D" w:rsidP="0002569D">
            <w:pPr>
              <w:ind w:left="0"/>
            </w:pPr>
            <w:r>
              <w:t>State Assignment: District Only – Dimension Codes: Function 4XXX</w:t>
            </w:r>
          </w:p>
        </w:tc>
      </w:tr>
      <w:tr w:rsidR="008905D3" w14:paraId="153EB5D3" w14:textId="77777777" w:rsidTr="0002569D">
        <w:tc>
          <w:tcPr>
            <w:tcW w:w="990" w:type="dxa"/>
          </w:tcPr>
          <w:p w14:paraId="33ECEEA3" w14:textId="77777777" w:rsidR="008905D3" w:rsidRDefault="008905D3" w:rsidP="00B069FE">
            <w:pPr>
              <w:ind w:left="0" w:hanging="46"/>
            </w:pPr>
            <w:r>
              <w:t>36</w:t>
            </w:r>
          </w:p>
        </w:tc>
        <w:tc>
          <w:tcPr>
            <w:tcW w:w="3150" w:type="dxa"/>
          </w:tcPr>
          <w:p w14:paraId="238BA980" w14:textId="77777777" w:rsidR="008905D3" w:rsidRDefault="008905D3" w:rsidP="0002569D">
            <w:pPr>
              <w:ind w:left="0"/>
            </w:pPr>
            <w:r>
              <w:t>Physical Plant &amp; Equipment Levy (PPEL)</w:t>
            </w:r>
          </w:p>
        </w:tc>
        <w:tc>
          <w:tcPr>
            <w:tcW w:w="1080" w:type="dxa"/>
          </w:tcPr>
          <w:p w14:paraId="3FF25583" w14:textId="77777777" w:rsidR="008905D3" w:rsidRPr="00BE2B33" w:rsidRDefault="008905D3" w:rsidP="0002569D">
            <w:pPr>
              <w:ind w:left="0"/>
            </w:pPr>
            <w:r w:rsidRPr="00BE2B33">
              <w:t>Yes</w:t>
            </w:r>
          </w:p>
        </w:tc>
        <w:tc>
          <w:tcPr>
            <w:tcW w:w="3960" w:type="dxa"/>
          </w:tcPr>
          <w:p w14:paraId="4EC75D67" w14:textId="2FCDF45D" w:rsidR="008905D3" w:rsidRPr="00BE2B33" w:rsidRDefault="00FB7EFC" w:rsidP="0002569D">
            <w:pPr>
              <w:ind w:left="0"/>
            </w:pPr>
            <w:r w:rsidRPr="00BE2B33">
              <w:t>District C</w:t>
            </w:r>
            <w:r w:rsidR="008905D3" w:rsidRPr="00BE2B33">
              <w:t>ode SP Functions to School</w:t>
            </w:r>
          </w:p>
        </w:tc>
        <w:tc>
          <w:tcPr>
            <w:tcW w:w="4590" w:type="dxa"/>
          </w:tcPr>
          <w:p w14:paraId="515717F3" w14:textId="21696774" w:rsidR="008905D3" w:rsidRDefault="008905D3" w:rsidP="002060F9">
            <w:pPr>
              <w:ind w:left="0"/>
            </w:pPr>
            <w:r>
              <w:t>State Assignment: District Only – Dimension</w:t>
            </w:r>
            <w:r w:rsidR="002060F9">
              <w:t xml:space="preserve"> Codes: Function 4XXX and 5XXX</w:t>
            </w:r>
          </w:p>
        </w:tc>
      </w:tr>
      <w:tr w:rsidR="0002569D" w14:paraId="261DE391" w14:textId="77777777" w:rsidTr="0002569D">
        <w:tc>
          <w:tcPr>
            <w:tcW w:w="990" w:type="dxa"/>
            <w:shd w:val="clear" w:color="auto" w:fill="D9D9D9" w:themeFill="background1" w:themeFillShade="D9"/>
          </w:tcPr>
          <w:p w14:paraId="1FBB2892" w14:textId="77777777" w:rsidR="0002569D" w:rsidRDefault="0002569D" w:rsidP="0002569D">
            <w:pPr>
              <w:ind w:left="0" w:hanging="46"/>
            </w:pPr>
            <w:r>
              <w:t>40</w:t>
            </w:r>
          </w:p>
        </w:tc>
        <w:tc>
          <w:tcPr>
            <w:tcW w:w="3150" w:type="dxa"/>
            <w:shd w:val="clear" w:color="auto" w:fill="D9D9D9" w:themeFill="background1" w:themeFillShade="D9"/>
          </w:tcPr>
          <w:p w14:paraId="6A102308" w14:textId="77777777" w:rsidR="0002569D" w:rsidRDefault="0002569D" w:rsidP="0002569D">
            <w:pPr>
              <w:ind w:left="0"/>
            </w:pPr>
            <w:r>
              <w:t>Debt Service Fund</w:t>
            </w:r>
          </w:p>
        </w:tc>
        <w:tc>
          <w:tcPr>
            <w:tcW w:w="1080" w:type="dxa"/>
            <w:shd w:val="clear" w:color="auto" w:fill="D9D9D9" w:themeFill="background1" w:themeFillShade="D9"/>
          </w:tcPr>
          <w:p w14:paraId="081CDA61" w14:textId="0ECAB4D2" w:rsidR="0002569D" w:rsidRPr="00BE2B33" w:rsidRDefault="0002569D" w:rsidP="0002569D">
            <w:pPr>
              <w:ind w:left="0"/>
            </w:pPr>
            <w:r w:rsidRPr="00BE2B33">
              <w:t>Yes</w:t>
            </w:r>
          </w:p>
        </w:tc>
        <w:tc>
          <w:tcPr>
            <w:tcW w:w="3960" w:type="dxa"/>
            <w:shd w:val="clear" w:color="auto" w:fill="D9D9D9" w:themeFill="background1" w:themeFillShade="D9"/>
          </w:tcPr>
          <w:p w14:paraId="55F26100" w14:textId="23E7F96F" w:rsidR="0002569D" w:rsidRPr="00BE2B33" w:rsidRDefault="0002569D" w:rsidP="0002569D">
            <w:pPr>
              <w:ind w:left="0"/>
            </w:pPr>
            <w:r w:rsidRPr="00BE2B33">
              <w:t>District Code SP Functions to School</w:t>
            </w:r>
          </w:p>
        </w:tc>
        <w:tc>
          <w:tcPr>
            <w:tcW w:w="4590" w:type="dxa"/>
            <w:shd w:val="clear" w:color="auto" w:fill="D9D9D9" w:themeFill="background1" w:themeFillShade="D9"/>
          </w:tcPr>
          <w:p w14:paraId="4E802BD2" w14:textId="302E3A46" w:rsidR="0002569D" w:rsidRDefault="0002569D" w:rsidP="0002569D">
            <w:pPr>
              <w:ind w:left="0"/>
            </w:pPr>
            <w:r>
              <w:t>State Assignment: Exclusion – Dimension Codes: Object 831, 92X</w:t>
            </w:r>
          </w:p>
        </w:tc>
      </w:tr>
      <w:tr w:rsidR="008905D3" w14:paraId="336CD246" w14:textId="77777777" w:rsidTr="0002569D">
        <w:tc>
          <w:tcPr>
            <w:tcW w:w="990" w:type="dxa"/>
            <w:shd w:val="clear" w:color="auto" w:fill="D9D9D9" w:themeFill="background1" w:themeFillShade="D9"/>
          </w:tcPr>
          <w:p w14:paraId="63B00811" w14:textId="77777777" w:rsidR="008905D3" w:rsidRDefault="008905D3" w:rsidP="00B069FE">
            <w:pPr>
              <w:ind w:left="0" w:hanging="46"/>
            </w:pPr>
            <w:r>
              <w:t>5X</w:t>
            </w:r>
          </w:p>
        </w:tc>
        <w:tc>
          <w:tcPr>
            <w:tcW w:w="3150" w:type="dxa"/>
            <w:shd w:val="clear" w:color="auto" w:fill="D9D9D9" w:themeFill="background1" w:themeFillShade="D9"/>
          </w:tcPr>
          <w:p w14:paraId="73325E92" w14:textId="77777777" w:rsidR="008905D3" w:rsidRDefault="008905D3" w:rsidP="0002569D">
            <w:pPr>
              <w:ind w:left="0"/>
            </w:pPr>
            <w:r>
              <w:t>Permanent Funds (GASB Statement 34) (2)</w:t>
            </w:r>
          </w:p>
        </w:tc>
        <w:tc>
          <w:tcPr>
            <w:tcW w:w="1080" w:type="dxa"/>
            <w:shd w:val="clear" w:color="auto" w:fill="D9D9D9" w:themeFill="background1" w:themeFillShade="D9"/>
          </w:tcPr>
          <w:p w14:paraId="6E63048B" w14:textId="77777777" w:rsidR="008905D3" w:rsidRDefault="008905D3" w:rsidP="0002569D">
            <w:pPr>
              <w:ind w:left="0"/>
            </w:pPr>
            <w:r>
              <w:t>N/A</w:t>
            </w:r>
          </w:p>
        </w:tc>
        <w:tc>
          <w:tcPr>
            <w:tcW w:w="3960" w:type="dxa"/>
            <w:shd w:val="clear" w:color="auto" w:fill="D9D9D9" w:themeFill="background1" w:themeFillShade="D9"/>
          </w:tcPr>
          <w:p w14:paraId="67B22BED" w14:textId="77777777" w:rsidR="008905D3" w:rsidRDefault="008905D3" w:rsidP="0002569D">
            <w:pPr>
              <w:ind w:left="0"/>
            </w:pPr>
            <w:r>
              <w:t>State Assignment: Exclusion</w:t>
            </w:r>
          </w:p>
        </w:tc>
        <w:tc>
          <w:tcPr>
            <w:tcW w:w="4590" w:type="dxa"/>
            <w:shd w:val="clear" w:color="auto" w:fill="D9D9D9" w:themeFill="background1" w:themeFillShade="D9"/>
          </w:tcPr>
          <w:p w14:paraId="394BFE70" w14:textId="77777777" w:rsidR="008905D3" w:rsidRDefault="008905D3" w:rsidP="002060F9">
            <w:pPr>
              <w:ind w:left="0"/>
            </w:pPr>
            <w:r>
              <w:t>Transfers only</w:t>
            </w:r>
          </w:p>
        </w:tc>
      </w:tr>
      <w:tr w:rsidR="00FB22BA" w:rsidRPr="00FB22BA" w14:paraId="14B33205" w14:textId="77777777" w:rsidTr="0002569D">
        <w:tc>
          <w:tcPr>
            <w:tcW w:w="990" w:type="dxa"/>
            <w:tcBorders>
              <w:bottom w:val="single" w:sz="4" w:space="0" w:color="auto"/>
            </w:tcBorders>
            <w:shd w:val="clear" w:color="auto" w:fill="000000" w:themeFill="text1"/>
          </w:tcPr>
          <w:p w14:paraId="70CB9B1F" w14:textId="5374C0A0" w:rsidR="00FB22BA" w:rsidRPr="00FB22BA" w:rsidRDefault="003B0E97" w:rsidP="00B069FE">
            <w:pPr>
              <w:ind w:left="0" w:hanging="46"/>
              <w:rPr>
                <w:color w:val="000000" w:themeColor="text1"/>
              </w:rPr>
            </w:pPr>
            <w:r>
              <w:rPr>
                <w:color w:val="000000" w:themeColor="text1"/>
              </w:rPr>
              <w:t>Blank</w:t>
            </w:r>
          </w:p>
        </w:tc>
        <w:tc>
          <w:tcPr>
            <w:tcW w:w="3150" w:type="dxa"/>
            <w:tcBorders>
              <w:bottom w:val="single" w:sz="4" w:space="0" w:color="auto"/>
            </w:tcBorders>
            <w:shd w:val="clear" w:color="auto" w:fill="000000" w:themeFill="text1"/>
          </w:tcPr>
          <w:p w14:paraId="3CF652F1" w14:textId="77777777" w:rsidR="00FB22BA" w:rsidRPr="00FB22BA" w:rsidRDefault="00FB22BA" w:rsidP="0002569D">
            <w:pPr>
              <w:ind w:left="0"/>
              <w:rPr>
                <w:color w:val="FFFFFF" w:themeColor="background1"/>
              </w:rPr>
            </w:pPr>
            <w:r w:rsidRPr="00FB22BA">
              <w:rPr>
                <w:color w:val="FFFFFF" w:themeColor="background1"/>
              </w:rPr>
              <w:t>Proprietary Funds</w:t>
            </w:r>
          </w:p>
        </w:tc>
        <w:tc>
          <w:tcPr>
            <w:tcW w:w="1080" w:type="dxa"/>
            <w:tcBorders>
              <w:bottom w:val="single" w:sz="4" w:space="0" w:color="auto"/>
            </w:tcBorders>
            <w:shd w:val="clear" w:color="auto" w:fill="000000" w:themeFill="text1"/>
          </w:tcPr>
          <w:p w14:paraId="50D8B09B" w14:textId="2A90E24C" w:rsidR="00FB22BA" w:rsidRPr="00FB22BA" w:rsidRDefault="00FB22BA" w:rsidP="0002569D">
            <w:pPr>
              <w:ind w:left="0"/>
              <w:rPr>
                <w:color w:val="000000" w:themeColor="text1"/>
              </w:rPr>
            </w:pPr>
          </w:p>
        </w:tc>
        <w:tc>
          <w:tcPr>
            <w:tcW w:w="3960" w:type="dxa"/>
            <w:tcBorders>
              <w:bottom w:val="single" w:sz="4" w:space="0" w:color="auto"/>
            </w:tcBorders>
            <w:shd w:val="clear" w:color="auto" w:fill="000000" w:themeFill="text1"/>
          </w:tcPr>
          <w:p w14:paraId="23FC07F9" w14:textId="7424F521" w:rsidR="00FB22BA" w:rsidRPr="00FB22BA" w:rsidRDefault="00FB22BA" w:rsidP="0002569D">
            <w:pPr>
              <w:ind w:left="0"/>
              <w:rPr>
                <w:color w:val="000000" w:themeColor="text1"/>
              </w:rPr>
            </w:pPr>
            <w:r w:rsidRPr="00FB22BA">
              <w:rPr>
                <w:color w:val="000000" w:themeColor="text1"/>
              </w:rPr>
              <w:t>Blank</w:t>
            </w:r>
          </w:p>
        </w:tc>
        <w:tc>
          <w:tcPr>
            <w:tcW w:w="4590" w:type="dxa"/>
            <w:tcBorders>
              <w:bottom w:val="single" w:sz="4" w:space="0" w:color="auto"/>
            </w:tcBorders>
            <w:shd w:val="clear" w:color="auto" w:fill="000000" w:themeFill="text1"/>
          </w:tcPr>
          <w:p w14:paraId="4E0AF058" w14:textId="48DCFAAF" w:rsidR="00FB22BA" w:rsidRPr="00FB22BA" w:rsidRDefault="00FB22BA" w:rsidP="002060F9">
            <w:pPr>
              <w:ind w:left="0"/>
              <w:rPr>
                <w:color w:val="000000" w:themeColor="text1"/>
              </w:rPr>
            </w:pPr>
            <w:r w:rsidRPr="00FB22BA">
              <w:rPr>
                <w:color w:val="000000" w:themeColor="text1"/>
              </w:rPr>
              <w:t>Blank</w:t>
            </w:r>
          </w:p>
        </w:tc>
      </w:tr>
      <w:tr w:rsidR="00FB22BA" w14:paraId="45737F8E" w14:textId="77777777" w:rsidTr="0002569D">
        <w:tc>
          <w:tcPr>
            <w:tcW w:w="990" w:type="dxa"/>
            <w:tcBorders>
              <w:right w:val="nil"/>
            </w:tcBorders>
            <w:shd w:val="clear" w:color="auto" w:fill="D9D9D9" w:themeFill="background1" w:themeFillShade="D9"/>
          </w:tcPr>
          <w:p w14:paraId="39929952" w14:textId="4FB9C820" w:rsidR="00FB22BA" w:rsidRPr="00FB22BA" w:rsidRDefault="00FB22BA" w:rsidP="00B069FE">
            <w:pPr>
              <w:ind w:left="0" w:hanging="46"/>
              <w:rPr>
                <w:color w:val="D9D9D9" w:themeColor="background1" w:themeShade="D9"/>
              </w:rPr>
            </w:pPr>
            <w:r w:rsidRPr="00FB22BA">
              <w:rPr>
                <w:color w:val="D9D9D9" w:themeColor="background1" w:themeShade="D9"/>
              </w:rPr>
              <w:t>Blank</w:t>
            </w:r>
          </w:p>
        </w:tc>
        <w:tc>
          <w:tcPr>
            <w:tcW w:w="3150" w:type="dxa"/>
            <w:tcBorders>
              <w:left w:val="nil"/>
              <w:right w:val="nil"/>
            </w:tcBorders>
            <w:shd w:val="clear" w:color="auto" w:fill="D9D9D9" w:themeFill="background1" w:themeFillShade="D9"/>
          </w:tcPr>
          <w:p w14:paraId="784D7FE0" w14:textId="77777777" w:rsidR="00FB22BA" w:rsidRDefault="00FB22BA" w:rsidP="0002569D">
            <w:pPr>
              <w:ind w:left="0"/>
            </w:pPr>
            <w:r>
              <w:t>Enterprise Funds</w:t>
            </w:r>
          </w:p>
        </w:tc>
        <w:tc>
          <w:tcPr>
            <w:tcW w:w="1080" w:type="dxa"/>
            <w:tcBorders>
              <w:left w:val="nil"/>
              <w:right w:val="nil"/>
            </w:tcBorders>
            <w:shd w:val="clear" w:color="auto" w:fill="D9D9D9" w:themeFill="background1" w:themeFillShade="D9"/>
          </w:tcPr>
          <w:p w14:paraId="502FA4B1" w14:textId="253F6166" w:rsidR="00FB22BA" w:rsidRPr="00FB22BA" w:rsidRDefault="00FB22BA" w:rsidP="0002569D">
            <w:pPr>
              <w:ind w:left="0"/>
              <w:rPr>
                <w:color w:val="D9D9D9" w:themeColor="background1" w:themeShade="D9"/>
              </w:rPr>
            </w:pPr>
            <w:r w:rsidRPr="00FB22BA">
              <w:rPr>
                <w:color w:val="D9D9D9" w:themeColor="background1" w:themeShade="D9"/>
              </w:rPr>
              <w:t>Blank</w:t>
            </w:r>
          </w:p>
        </w:tc>
        <w:tc>
          <w:tcPr>
            <w:tcW w:w="3960" w:type="dxa"/>
            <w:tcBorders>
              <w:left w:val="nil"/>
              <w:right w:val="nil"/>
            </w:tcBorders>
            <w:shd w:val="clear" w:color="auto" w:fill="D9D9D9" w:themeFill="background1" w:themeFillShade="D9"/>
          </w:tcPr>
          <w:p w14:paraId="4ECDFEEE" w14:textId="0B883D81" w:rsidR="00FB22BA" w:rsidRPr="00FB22BA" w:rsidRDefault="00FB22BA" w:rsidP="0002569D">
            <w:pPr>
              <w:ind w:left="0"/>
              <w:rPr>
                <w:color w:val="D9D9D9" w:themeColor="background1" w:themeShade="D9"/>
              </w:rPr>
            </w:pPr>
            <w:r w:rsidRPr="00FB22BA">
              <w:rPr>
                <w:color w:val="D9D9D9" w:themeColor="background1" w:themeShade="D9"/>
              </w:rPr>
              <w:t>Blank</w:t>
            </w:r>
          </w:p>
        </w:tc>
        <w:tc>
          <w:tcPr>
            <w:tcW w:w="4590" w:type="dxa"/>
            <w:tcBorders>
              <w:left w:val="nil"/>
            </w:tcBorders>
            <w:shd w:val="clear" w:color="auto" w:fill="D9D9D9" w:themeFill="background1" w:themeFillShade="D9"/>
          </w:tcPr>
          <w:p w14:paraId="4810BEC6" w14:textId="04AC413A" w:rsidR="00FB22BA" w:rsidRPr="00FB22BA" w:rsidRDefault="00FB22BA" w:rsidP="002060F9">
            <w:pPr>
              <w:ind w:left="0"/>
              <w:rPr>
                <w:color w:val="D9D9D9" w:themeColor="background1" w:themeShade="D9"/>
              </w:rPr>
            </w:pPr>
            <w:r w:rsidRPr="00FB22BA">
              <w:rPr>
                <w:color w:val="D9D9D9" w:themeColor="background1" w:themeShade="D9"/>
              </w:rPr>
              <w:t>Blank</w:t>
            </w:r>
          </w:p>
        </w:tc>
      </w:tr>
      <w:tr w:rsidR="0002569D" w14:paraId="176705CA" w14:textId="77777777" w:rsidTr="0002569D">
        <w:tc>
          <w:tcPr>
            <w:tcW w:w="990" w:type="dxa"/>
          </w:tcPr>
          <w:p w14:paraId="7AF14B51" w14:textId="77777777" w:rsidR="0002569D" w:rsidRDefault="0002569D" w:rsidP="0002569D">
            <w:pPr>
              <w:ind w:left="0" w:hanging="46"/>
            </w:pPr>
            <w:r>
              <w:t>61</w:t>
            </w:r>
          </w:p>
        </w:tc>
        <w:tc>
          <w:tcPr>
            <w:tcW w:w="3150" w:type="dxa"/>
          </w:tcPr>
          <w:p w14:paraId="15E34F60" w14:textId="77777777" w:rsidR="0002569D" w:rsidRDefault="0002569D" w:rsidP="0002569D">
            <w:pPr>
              <w:ind w:left="0"/>
            </w:pPr>
            <w:r>
              <w:t>School Nutrition Fund</w:t>
            </w:r>
          </w:p>
        </w:tc>
        <w:tc>
          <w:tcPr>
            <w:tcW w:w="1080" w:type="dxa"/>
          </w:tcPr>
          <w:p w14:paraId="4C68CD8C" w14:textId="1652A8BF" w:rsidR="0002569D" w:rsidRPr="00BE2B33" w:rsidRDefault="0002569D" w:rsidP="0002569D">
            <w:pPr>
              <w:ind w:left="0"/>
            </w:pPr>
            <w:r w:rsidRPr="00BE2B33">
              <w:t>Yes</w:t>
            </w:r>
          </w:p>
        </w:tc>
        <w:tc>
          <w:tcPr>
            <w:tcW w:w="3960" w:type="dxa"/>
          </w:tcPr>
          <w:p w14:paraId="6BA24C1F" w14:textId="161EFCC3" w:rsidR="0002569D" w:rsidRPr="00BE2B33" w:rsidRDefault="0002569D" w:rsidP="0002569D">
            <w:pPr>
              <w:ind w:left="0"/>
            </w:pPr>
            <w:r w:rsidRPr="00BE2B33">
              <w:t>District Code SP Functions to School</w:t>
            </w:r>
          </w:p>
        </w:tc>
        <w:tc>
          <w:tcPr>
            <w:tcW w:w="4590" w:type="dxa"/>
          </w:tcPr>
          <w:p w14:paraId="4C4F406A" w14:textId="536FF5B5" w:rsidR="0002569D" w:rsidRDefault="0002569D" w:rsidP="0002569D">
            <w:pPr>
              <w:ind w:left="0"/>
            </w:pPr>
            <w:r w:rsidRPr="00AF41B3">
              <w:rPr>
                <w:color w:val="FFFFFF" w:themeColor="background1"/>
              </w:rPr>
              <w:t>Blank</w:t>
            </w:r>
          </w:p>
        </w:tc>
      </w:tr>
      <w:tr w:rsidR="0002569D" w14:paraId="3C5D9066" w14:textId="77777777" w:rsidTr="0002569D">
        <w:tc>
          <w:tcPr>
            <w:tcW w:w="990" w:type="dxa"/>
          </w:tcPr>
          <w:p w14:paraId="6655E3B5" w14:textId="77777777" w:rsidR="0002569D" w:rsidRDefault="0002569D" w:rsidP="0002569D">
            <w:pPr>
              <w:ind w:left="0" w:hanging="46"/>
            </w:pPr>
            <w:r>
              <w:t>62</w:t>
            </w:r>
          </w:p>
        </w:tc>
        <w:tc>
          <w:tcPr>
            <w:tcW w:w="3150" w:type="dxa"/>
          </w:tcPr>
          <w:p w14:paraId="080D81FB" w14:textId="77777777" w:rsidR="0002569D" w:rsidRDefault="0002569D" w:rsidP="0002569D">
            <w:pPr>
              <w:ind w:left="0"/>
            </w:pPr>
            <w:r>
              <w:t>Child Care Fund</w:t>
            </w:r>
          </w:p>
        </w:tc>
        <w:tc>
          <w:tcPr>
            <w:tcW w:w="1080" w:type="dxa"/>
          </w:tcPr>
          <w:p w14:paraId="09402AE4" w14:textId="7FE694E2" w:rsidR="0002569D" w:rsidRPr="00BE2B33" w:rsidRDefault="0002569D" w:rsidP="0002569D">
            <w:pPr>
              <w:ind w:left="0"/>
            </w:pPr>
            <w:r w:rsidRPr="00BE2B33">
              <w:t>Yes</w:t>
            </w:r>
          </w:p>
        </w:tc>
        <w:tc>
          <w:tcPr>
            <w:tcW w:w="3960" w:type="dxa"/>
          </w:tcPr>
          <w:p w14:paraId="7DBA22D9" w14:textId="766D9991" w:rsidR="0002569D" w:rsidRPr="00BE2B33" w:rsidRDefault="0002569D" w:rsidP="0002569D">
            <w:pPr>
              <w:ind w:left="0"/>
            </w:pPr>
            <w:r w:rsidRPr="00BE2B33">
              <w:t>District Code SP Functions to School</w:t>
            </w:r>
          </w:p>
        </w:tc>
        <w:tc>
          <w:tcPr>
            <w:tcW w:w="4590" w:type="dxa"/>
          </w:tcPr>
          <w:p w14:paraId="68D7DD9C" w14:textId="0931F700" w:rsidR="0002569D" w:rsidRDefault="0002569D" w:rsidP="0002569D">
            <w:pPr>
              <w:ind w:left="0"/>
            </w:pPr>
            <w:r w:rsidRPr="00AF41B3">
              <w:rPr>
                <w:color w:val="FFFFFF" w:themeColor="background1"/>
              </w:rPr>
              <w:t>Blank</w:t>
            </w:r>
          </w:p>
        </w:tc>
      </w:tr>
      <w:tr w:rsidR="0002569D" w14:paraId="781BBAE1" w14:textId="77777777" w:rsidTr="0002569D">
        <w:tc>
          <w:tcPr>
            <w:tcW w:w="990" w:type="dxa"/>
          </w:tcPr>
          <w:p w14:paraId="6C797404" w14:textId="77777777" w:rsidR="0002569D" w:rsidRDefault="0002569D" w:rsidP="0002569D">
            <w:pPr>
              <w:ind w:left="0" w:hanging="46"/>
            </w:pPr>
            <w:r>
              <w:t>63</w:t>
            </w:r>
          </w:p>
        </w:tc>
        <w:tc>
          <w:tcPr>
            <w:tcW w:w="3150" w:type="dxa"/>
          </w:tcPr>
          <w:p w14:paraId="0A64AAED" w14:textId="77777777" w:rsidR="0002569D" w:rsidRDefault="0002569D" w:rsidP="0002569D">
            <w:pPr>
              <w:ind w:left="0"/>
            </w:pPr>
            <w:r>
              <w:t>Regular Education Preschool Fund</w:t>
            </w:r>
          </w:p>
        </w:tc>
        <w:tc>
          <w:tcPr>
            <w:tcW w:w="1080" w:type="dxa"/>
          </w:tcPr>
          <w:p w14:paraId="52FE081C" w14:textId="3B7137A9" w:rsidR="0002569D" w:rsidRPr="00BE2B33" w:rsidRDefault="0002569D" w:rsidP="0002569D">
            <w:pPr>
              <w:ind w:left="0"/>
            </w:pPr>
            <w:r w:rsidRPr="00BE2B33">
              <w:t>Yes</w:t>
            </w:r>
          </w:p>
        </w:tc>
        <w:tc>
          <w:tcPr>
            <w:tcW w:w="3960" w:type="dxa"/>
          </w:tcPr>
          <w:p w14:paraId="7689F4FB" w14:textId="2A142BCD" w:rsidR="0002569D" w:rsidRPr="00BE2B33" w:rsidRDefault="0002569D" w:rsidP="0002569D">
            <w:pPr>
              <w:ind w:left="0"/>
            </w:pPr>
            <w:r w:rsidRPr="00BE2B33">
              <w:t>District Code SP Functions to School</w:t>
            </w:r>
          </w:p>
        </w:tc>
        <w:tc>
          <w:tcPr>
            <w:tcW w:w="4590" w:type="dxa"/>
          </w:tcPr>
          <w:p w14:paraId="25884715" w14:textId="5CDD7119" w:rsidR="0002569D" w:rsidRDefault="0002569D" w:rsidP="0002569D">
            <w:pPr>
              <w:ind w:left="0"/>
            </w:pPr>
            <w:r w:rsidRPr="00AF41B3">
              <w:rPr>
                <w:color w:val="FFFFFF" w:themeColor="background1"/>
              </w:rPr>
              <w:t>Blank</w:t>
            </w:r>
          </w:p>
        </w:tc>
      </w:tr>
      <w:tr w:rsidR="003B0E97" w14:paraId="3455B05C" w14:textId="77777777" w:rsidTr="0002569D">
        <w:tc>
          <w:tcPr>
            <w:tcW w:w="990" w:type="dxa"/>
          </w:tcPr>
          <w:p w14:paraId="5ADD4A2A" w14:textId="77777777" w:rsidR="003B0E97" w:rsidRDefault="003B0E97" w:rsidP="003B0E97">
            <w:pPr>
              <w:ind w:left="0" w:hanging="46"/>
            </w:pPr>
            <w:r>
              <w:t>64</w:t>
            </w:r>
          </w:p>
        </w:tc>
        <w:tc>
          <w:tcPr>
            <w:tcW w:w="3150" w:type="dxa"/>
          </w:tcPr>
          <w:p w14:paraId="767313FB" w14:textId="77777777" w:rsidR="003B0E97" w:rsidRDefault="003B0E97" w:rsidP="0002569D">
            <w:pPr>
              <w:ind w:left="0"/>
            </w:pPr>
            <w:r>
              <w:t>Student Construction Fund</w:t>
            </w:r>
          </w:p>
        </w:tc>
        <w:tc>
          <w:tcPr>
            <w:tcW w:w="1080" w:type="dxa"/>
          </w:tcPr>
          <w:p w14:paraId="37D28583" w14:textId="77777777" w:rsidR="003B0E97" w:rsidRPr="00BE2B33" w:rsidRDefault="003B0E97" w:rsidP="0002569D">
            <w:pPr>
              <w:ind w:left="0"/>
            </w:pPr>
            <w:r w:rsidRPr="00BE2B33">
              <w:t>Yes</w:t>
            </w:r>
          </w:p>
        </w:tc>
        <w:tc>
          <w:tcPr>
            <w:tcW w:w="3960" w:type="dxa"/>
          </w:tcPr>
          <w:p w14:paraId="2258B9D9" w14:textId="70131121" w:rsidR="003B0E97" w:rsidRPr="00BE2B33" w:rsidRDefault="003B0E97" w:rsidP="0002569D">
            <w:pPr>
              <w:ind w:left="0"/>
            </w:pPr>
            <w:r w:rsidRPr="00BE2B33">
              <w:t>District Code SP Functions to School</w:t>
            </w:r>
          </w:p>
        </w:tc>
        <w:tc>
          <w:tcPr>
            <w:tcW w:w="4590" w:type="dxa"/>
          </w:tcPr>
          <w:p w14:paraId="40DE89B5" w14:textId="3648AB77" w:rsidR="003B0E97" w:rsidRDefault="003B0E97" w:rsidP="003B0E97">
            <w:pPr>
              <w:ind w:left="0"/>
            </w:pPr>
            <w:r w:rsidRPr="00AF41B3">
              <w:rPr>
                <w:color w:val="FFFFFF" w:themeColor="background1"/>
              </w:rPr>
              <w:t>Blank</w:t>
            </w:r>
          </w:p>
        </w:tc>
      </w:tr>
      <w:tr w:rsidR="00BE3083" w14:paraId="3E9F87BE" w14:textId="77777777" w:rsidTr="0002569D">
        <w:tc>
          <w:tcPr>
            <w:tcW w:w="990" w:type="dxa"/>
          </w:tcPr>
          <w:p w14:paraId="565B7776" w14:textId="77777777" w:rsidR="00BE3083" w:rsidRDefault="00BE3083" w:rsidP="00BE3083">
            <w:pPr>
              <w:ind w:left="0" w:hanging="46"/>
            </w:pPr>
            <w:r>
              <w:t>65-67</w:t>
            </w:r>
          </w:p>
        </w:tc>
        <w:tc>
          <w:tcPr>
            <w:tcW w:w="3150" w:type="dxa"/>
          </w:tcPr>
          <w:p w14:paraId="0E02D2FF" w14:textId="77777777" w:rsidR="00BE3083" w:rsidRDefault="00BE3083" w:rsidP="0002569D">
            <w:pPr>
              <w:ind w:left="0"/>
            </w:pPr>
            <w:r>
              <w:t>Community Service Enterprises Funds</w:t>
            </w:r>
          </w:p>
        </w:tc>
        <w:tc>
          <w:tcPr>
            <w:tcW w:w="1080" w:type="dxa"/>
          </w:tcPr>
          <w:p w14:paraId="1D652E0C" w14:textId="5E1441DC" w:rsidR="00BE3083" w:rsidRPr="00BE2B33" w:rsidRDefault="00BE3083" w:rsidP="0002569D">
            <w:pPr>
              <w:ind w:left="0"/>
            </w:pPr>
            <w:r w:rsidRPr="00BE2B33">
              <w:t>N/A</w:t>
            </w:r>
          </w:p>
        </w:tc>
        <w:tc>
          <w:tcPr>
            <w:tcW w:w="3960" w:type="dxa"/>
          </w:tcPr>
          <w:p w14:paraId="4DA438AF" w14:textId="77777777" w:rsidR="00BE3083" w:rsidRPr="00BE2B33" w:rsidRDefault="00BE3083" w:rsidP="0002569D">
            <w:pPr>
              <w:ind w:left="0"/>
            </w:pPr>
            <w:r w:rsidRPr="00BE2B33">
              <w:t>State Assignment: Exclusion</w:t>
            </w:r>
          </w:p>
        </w:tc>
        <w:tc>
          <w:tcPr>
            <w:tcW w:w="4590" w:type="dxa"/>
          </w:tcPr>
          <w:p w14:paraId="301F5F80" w14:textId="1CE6D6D7" w:rsidR="00BE3083" w:rsidRDefault="00BE3083" w:rsidP="00BE3083">
            <w:pPr>
              <w:ind w:left="0"/>
            </w:pPr>
            <w:r w:rsidRPr="00AF41B3">
              <w:rPr>
                <w:color w:val="FFFFFF" w:themeColor="background1"/>
              </w:rPr>
              <w:t>Blank</w:t>
            </w:r>
          </w:p>
        </w:tc>
      </w:tr>
      <w:tr w:rsidR="003B0E97" w14:paraId="0EED6369" w14:textId="77777777" w:rsidTr="0002569D">
        <w:tc>
          <w:tcPr>
            <w:tcW w:w="990" w:type="dxa"/>
          </w:tcPr>
          <w:p w14:paraId="0927607D" w14:textId="77777777" w:rsidR="003B0E97" w:rsidRDefault="003B0E97" w:rsidP="003B0E97">
            <w:pPr>
              <w:ind w:left="0" w:hanging="46"/>
            </w:pPr>
            <w:r>
              <w:t>68-69</w:t>
            </w:r>
          </w:p>
        </w:tc>
        <w:tc>
          <w:tcPr>
            <w:tcW w:w="3150" w:type="dxa"/>
          </w:tcPr>
          <w:p w14:paraId="46AD546E" w14:textId="77777777" w:rsidR="003B0E97" w:rsidRDefault="003B0E97" w:rsidP="0002569D">
            <w:pPr>
              <w:ind w:left="0"/>
            </w:pPr>
            <w:r>
              <w:t>School Program Enterprise</w:t>
            </w:r>
          </w:p>
        </w:tc>
        <w:tc>
          <w:tcPr>
            <w:tcW w:w="1080" w:type="dxa"/>
          </w:tcPr>
          <w:p w14:paraId="028CE292" w14:textId="77777777" w:rsidR="003B0E97" w:rsidRPr="00BE2B33" w:rsidRDefault="003B0E97" w:rsidP="0002569D">
            <w:pPr>
              <w:ind w:left="0"/>
            </w:pPr>
            <w:r w:rsidRPr="00BE2B33">
              <w:t>Yes</w:t>
            </w:r>
          </w:p>
        </w:tc>
        <w:tc>
          <w:tcPr>
            <w:tcW w:w="3960" w:type="dxa"/>
          </w:tcPr>
          <w:p w14:paraId="71DCB003" w14:textId="220289C0" w:rsidR="003B0E97" w:rsidRPr="00BE2B33" w:rsidRDefault="003B0E97" w:rsidP="0002569D">
            <w:pPr>
              <w:ind w:left="0"/>
            </w:pPr>
            <w:r w:rsidRPr="00BE2B33">
              <w:t>District Code SP Functions to School</w:t>
            </w:r>
          </w:p>
        </w:tc>
        <w:tc>
          <w:tcPr>
            <w:tcW w:w="4590" w:type="dxa"/>
          </w:tcPr>
          <w:p w14:paraId="3A594D0B" w14:textId="5ECCAB14" w:rsidR="003B0E97" w:rsidRDefault="003B0E97" w:rsidP="003B0E97">
            <w:pPr>
              <w:ind w:left="0"/>
            </w:pPr>
            <w:r w:rsidRPr="00AF41B3">
              <w:rPr>
                <w:color w:val="FFFFFF" w:themeColor="background1"/>
              </w:rPr>
              <w:t>Blank</w:t>
            </w:r>
          </w:p>
        </w:tc>
      </w:tr>
      <w:tr w:rsidR="00FB22BA" w14:paraId="683C4818" w14:textId="77777777" w:rsidTr="0002569D">
        <w:tc>
          <w:tcPr>
            <w:tcW w:w="990" w:type="dxa"/>
            <w:tcBorders>
              <w:right w:val="nil"/>
            </w:tcBorders>
            <w:shd w:val="clear" w:color="auto" w:fill="D9D9D9" w:themeFill="background1" w:themeFillShade="D9"/>
          </w:tcPr>
          <w:p w14:paraId="2DF8C242" w14:textId="77777777" w:rsidR="00FB22BA" w:rsidRPr="00FB22BA" w:rsidRDefault="00FB22BA" w:rsidP="00054D4E">
            <w:pPr>
              <w:ind w:left="0" w:hanging="46"/>
              <w:rPr>
                <w:color w:val="D9D9D9" w:themeColor="background1" w:themeShade="D9"/>
              </w:rPr>
            </w:pPr>
            <w:r w:rsidRPr="00FB22BA">
              <w:rPr>
                <w:color w:val="D9D9D9" w:themeColor="background1" w:themeShade="D9"/>
              </w:rPr>
              <w:t>Blank</w:t>
            </w:r>
          </w:p>
        </w:tc>
        <w:tc>
          <w:tcPr>
            <w:tcW w:w="3150" w:type="dxa"/>
            <w:tcBorders>
              <w:left w:val="nil"/>
              <w:right w:val="nil"/>
            </w:tcBorders>
            <w:shd w:val="clear" w:color="auto" w:fill="D9D9D9" w:themeFill="background1" w:themeFillShade="D9"/>
          </w:tcPr>
          <w:p w14:paraId="3B412E3A" w14:textId="302CCA78" w:rsidR="00FB22BA" w:rsidRDefault="00FB22BA" w:rsidP="0002569D">
            <w:pPr>
              <w:ind w:left="0"/>
            </w:pPr>
            <w:r>
              <w:t>Internal Service Fund</w:t>
            </w:r>
          </w:p>
        </w:tc>
        <w:tc>
          <w:tcPr>
            <w:tcW w:w="1080" w:type="dxa"/>
            <w:tcBorders>
              <w:left w:val="nil"/>
              <w:right w:val="nil"/>
            </w:tcBorders>
            <w:shd w:val="clear" w:color="auto" w:fill="D9D9D9" w:themeFill="background1" w:themeFillShade="D9"/>
          </w:tcPr>
          <w:p w14:paraId="4E972F27" w14:textId="77777777" w:rsidR="00FB22BA" w:rsidRPr="00BE2B33" w:rsidRDefault="00FB22BA" w:rsidP="0002569D">
            <w:pPr>
              <w:ind w:left="0"/>
              <w:rPr>
                <w:color w:val="D9D9D9" w:themeColor="background1" w:themeShade="D9"/>
              </w:rPr>
            </w:pPr>
            <w:r w:rsidRPr="00BE2B33">
              <w:rPr>
                <w:color w:val="D9D9D9" w:themeColor="background1" w:themeShade="D9"/>
              </w:rPr>
              <w:t>Blank</w:t>
            </w:r>
          </w:p>
        </w:tc>
        <w:tc>
          <w:tcPr>
            <w:tcW w:w="3960" w:type="dxa"/>
            <w:tcBorders>
              <w:left w:val="nil"/>
              <w:right w:val="nil"/>
            </w:tcBorders>
            <w:shd w:val="clear" w:color="auto" w:fill="D9D9D9" w:themeFill="background1" w:themeFillShade="D9"/>
          </w:tcPr>
          <w:p w14:paraId="18F8BAF8" w14:textId="77777777" w:rsidR="00FB22BA" w:rsidRPr="00BE2B33" w:rsidRDefault="00FB22BA" w:rsidP="0002569D">
            <w:pPr>
              <w:ind w:left="0"/>
              <w:rPr>
                <w:color w:val="D9D9D9" w:themeColor="background1" w:themeShade="D9"/>
              </w:rPr>
            </w:pPr>
            <w:r w:rsidRPr="00BE2B33">
              <w:rPr>
                <w:color w:val="D9D9D9" w:themeColor="background1" w:themeShade="D9"/>
              </w:rPr>
              <w:t>Blank</w:t>
            </w:r>
          </w:p>
        </w:tc>
        <w:tc>
          <w:tcPr>
            <w:tcW w:w="4590" w:type="dxa"/>
            <w:tcBorders>
              <w:left w:val="nil"/>
            </w:tcBorders>
            <w:shd w:val="clear" w:color="auto" w:fill="D9D9D9" w:themeFill="background1" w:themeFillShade="D9"/>
          </w:tcPr>
          <w:p w14:paraId="192980BB" w14:textId="77777777" w:rsidR="00FB22BA" w:rsidRPr="00FB22BA" w:rsidRDefault="00FB22BA" w:rsidP="00054D4E">
            <w:pPr>
              <w:ind w:left="0"/>
              <w:rPr>
                <w:color w:val="D9D9D9" w:themeColor="background1" w:themeShade="D9"/>
              </w:rPr>
            </w:pPr>
            <w:r w:rsidRPr="00FB22BA">
              <w:rPr>
                <w:color w:val="D9D9D9" w:themeColor="background1" w:themeShade="D9"/>
              </w:rPr>
              <w:t>Blank</w:t>
            </w:r>
          </w:p>
        </w:tc>
      </w:tr>
      <w:tr w:rsidR="00BE3083" w14:paraId="5FF4F533" w14:textId="77777777" w:rsidTr="0002569D">
        <w:tc>
          <w:tcPr>
            <w:tcW w:w="990" w:type="dxa"/>
          </w:tcPr>
          <w:p w14:paraId="09E173E1" w14:textId="77777777" w:rsidR="00BE3083" w:rsidRDefault="00BE3083" w:rsidP="00BE3083">
            <w:pPr>
              <w:ind w:left="0" w:hanging="46"/>
            </w:pPr>
            <w:r>
              <w:t>71</w:t>
            </w:r>
          </w:p>
        </w:tc>
        <w:tc>
          <w:tcPr>
            <w:tcW w:w="3150" w:type="dxa"/>
          </w:tcPr>
          <w:p w14:paraId="29273BE2" w14:textId="77777777" w:rsidR="00BE3083" w:rsidRDefault="00BE3083" w:rsidP="0002569D">
            <w:pPr>
              <w:ind w:left="0"/>
            </w:pPr>
            <w:r>
              <w:t>Self-Insurance Fund</w:t>
            </w:r>
          </w:p>
        </w:tc>
        <w:tc>
          <w:tcPr>
            <w:tcW w:w="1080" w:type="dxa"/>
          </w:tcPr>
          <w:p w14:paraId="613108F8" w14:textId="710843BD" w:rsidR="00BE3083" w:rsidRPr="00BE2B33" w:rsidRDefault="00BE3083" w:rsidP="0002569D">
            <w:pPr>
              <w:ind w:left="0"/>
            </w:pPr>
            <w:r w:rsidRPr="00BE2B33">
              <w:t>N/A</w:t>
            </w:r>
          </w:p>
        </w:tc>
        <w:tc>
          <w:tcPr>
            <w:tcW w:w="3960" w:type="dxa"/>
          </w:tcPr>
          <w:p w14:paraId="3131F0F4" w14:textId="77777777" w:rsidR="00BE3083" w:rsidRPr="00BE2B33" w:rsidRDefault="00BE3083" w:rsidP="0002569D">
            <w:pPr>
              <w:ind w:left="0"/>
            </w:pPr>
            <w:r w:rsidRPr="00BE2B33">
              <w:t>State Assignment: Exclusion</w:t>
            </w:r>
          </w:p>
        </w:tc>
        <w:tc>
          <w:tcPr>
            <w:tcW w:w="4590" w:type="dxa"/>
          </w:tcPr>
          <w:p w14:paraId="63F598D4" w14:textId="52D4A472" w:rsidR="00BE3083" w:rsidRDefault="00BE3083" w:rsidP="00BE3083">
            <w:pPr>
              <w:ind w:left="0"/>
            </w:pPr>
            <w:r w:rsidRPr="008A20E1">
              <w:rPr>
                <w:color w:val="FFFFFF" w:themeColor="background1"/>
              </w:rPr>
              <w:t>Blank</w:t>
            </w:r>
          </w:p>
        </w:tc>
      </w:tr>
      <w:tr w:rsidR="00BE3083" w14:paraId="432F5C14" w14:textId="77777777" w:rsidTr="0002569D">
        <w:tc>
          <w:tcPr>
            <w:tcW w:w="990" w:type="dxa"/>
          </w:tcPr>
          <w:p w14:paraId="536F8CDA" w14:textId="77777777" w:rsidR="00BE3083" w:rsidRDefault="00BE3083" w:rsidP="00BE3083">
            <w:pPr>
              <w:ind w:left="0" w:hanging="46"/>
            </w:pPr>
            <w:r>
              <w:t>72</w:t>
            </w:r>
          </w:p>
        </w:tc>
        <w:tc>
          <w:tcPr>
            <w:tcW w:w="3150" w:type="dxa"/>
          </w:tcPr>
          <w:p w14:paraId="797B738A" w14:textId="77777777" w:rsidR="00BE3083" w:rsidRDefault="00BE3083" w:rsidP="0002569D">
            <w:pPr>
              <w:ind w:left="0"/>
            </w:pPr>
            <w:r>
              <w:t>Flex Benefits Plan Fund</w:t>
            </w:r>
          </w:p>
        </w:tc>
        <w:tc>
          <w:tcPr>
            <w:tcW w:w="1080" w:type="dxa"/>
          </w:tcPr>
          <w:p w14:paraId="100C6800" w14:textId="71AF30B0" w:rsidR="00BE3083" w:rsidRPr="00BE2B33" w:rsidRDefault="00BE3083" w:rsidP="0002569D">
            <w:pPr>
              <w:ind w:left="0"/>
            </w:pPr>
            <w:r w:rsidRPr="00BE2B33">
              <w:t>N/A</w:t>
            </w:r>
          </w:p>
        </w:tc>
        <w:tc>
          <w:tcPr>
            <w:tcW w:w="3960" w:type="dxa"/>
          </w:tcPr>
          <w:p w14:paraId="46FE8D02" w14:textId="77777777" w:rsidR="00BE3083" w:rsidRDefault="00BE3083" w:rsidP="0002569D">
            <w:pPr>
              <w:ind w:left="0"/>
            </w:pPr>
            <w:r>
              <w:t>State Assignment: Exclusion</w:t>
            </w:r>
          </w:p>
        </w:tc>
        <w:tc>
          <w:tcPr>
            <w:tcW w:w="4590" w:type="dxa"/>
          </w:tcPr>
          <w:p w14:paraId="2E746ABB" w14:textId="42B57B03" w:rsidR="00BE3083" w:rsidRDefault="00BE3083" w:rsidP="00BE3083">
            <w:pPr>
              <w:ind w:left="0"/>
            </w:pPr>
            <w:r w:rsidRPr="008A20E1">
              <w:rPr>
                <w:color w:val="FFFFFF" w:themeColor="background1"/>
              </w:rPr>
              <w:t>Blank</w:t>
            </w:r>
          </w:p>
        </w:tc>
      </w:tr>
      <w:tr w:rsidR="00BE3083" w14:paraId="449968D8" w14:textId="77777777" w:rsidTr="0002569D">
        <w:tc>
          <w:tcPr>
            <w:tcW w:w="990" w:type="dxa"/>
          </w:tcPr>
          <w:p w14:paraId="0AEC446F" w14:textId="77777777" w:rsidR="00BE3083" w:rsidRDefault="00BE3083" w:rsidP="00BE3083">
            <w:pPr>
              <w:ind w:left="0" w:hanging="46"/>
            </w:pPr>
            <w:r>
              <w:t>73</w:t>
            </w:r>
          </w:p>
        </w:tc>
        <w:tc>
          <w:tcPr>
            <w:tcW w:w="3150" w:type="dxa"/>
          </w:tcPr>
          <w:p w14:paraId="250A0FA5" w14:textId="77777777" w:rsidR="00BE3083" w:rsidRDefault="00BE3083" w:rsidP="0002569D">
            <w:pPr>
              <w:ind w:left="0"/>
            </w:pPr>
            <w:r>
              <w:t>Print Shop</w:t>
            </w:r>
          </w:p>
        </w:tc>
        <w:tc>
          <w:tcPr>
            <w:tcW w:w="1080" w:type="dxa"/>
          </w:tcPr>
          <w:p w14:paraId="0E07050F" w14:textId="36698BC2" w:rsidR="00BE3083" w:rsidRPr="00BE2B33" w:rsidRDefault="00BE3083" w:rsidP="0002569D">
            <w:pPr>
              <w:ind w:left="0"/>
            </w:pPr>
            <w:r w:rsidRPr="00BE2B33">
              <w:t>N/A</w:t>
            </w:r>
          </w:p>
        </w:tc>
        <w:tc>
          <w:tcPr>
            <w:tcW w:w="3960" w:type="dxa"/>
          </w:tcPr>
          <w:p w14:paraId="3E59DB4E" w14:textId="77777777" w:rsidR="00BE3083" w:rsidRDefault="00BE3083" w:rsidP="0002569D">
            <w:pPr>
              <w:ind w:left="0"/>
            </w:pPr>
            <w:r>
              <w:t>State Assignment: Exclusion</w:t>
            </w:r>
          </w:p>
        </w:tc>
        <w:tc>
          <w:tcPr>
            <w:tcW w:w="4590" w:type="dxa"/>
          </w:tcPr>
          <w:p w14:paraId="183F046C" w14:textId="473CF483" w:rsidR="00BE3083" w:rsidRDefault="00BE3083" w:rsidP="00BE3083">
            <w:pPr>
              <w:ind w:left="0"/>
            </w:pPr>
            <w:r w:rsidRPr="008A20E1">
              <w:rPr>
                <w:color w:val="FFFFFF" w:themeColor="background1"/>
              </w:rPr>
              <w:t>Blank</w:t>
            </w:r>
          </w:p>
        </w:tc>
      </w:tr>
      <w:tr w:rsidR="00BE3083" w14:paraId="636C0565" w14:textId="77777777" w:rsidTr="0002569D">
        <w:tc>
          <w:tcPr>
            <w:tcW w:w="990" w:type="dxa"/>
          </w:tcPr>
          <w:p w14:paraId="4C57F67E" w14:textId="77777777" w:rsidR="00BE3083" w:rsidRDefault="00BE3083" w:rsidP="00BE3083">
            <w:pPr>
              <w:ind w:left="0" w:hanging="46"/>
            </w:pPr>
            <w:r>
              <w:t>74</w:t>
            </w:r>
          </w:p>
        </w:tc>
        <w:tc>
          <w:tcPr>
            <w:tcW w:w="3150" w:type="dxa"/>
          </w:tcPr>
          <w:p w14:paraId="65981950" w14:textId="77777777" w:rsidR="00BE3083" w:rsidRDefault="00BE3083" w:rsidP="0002569D">
            <w:pPr>
              <w:ind w:left="0"/>
            </w:pPr>
            <w:r>
              <w:t xml:space="preserve">Health Reimbursement Arrangements </w:t>
            </w:r>
          </w:p>
        </w:tc>
        <w:tc>
          <w:tcPr>
            <w:tcW w:w="1080" w:type="dxa"/>
          </w:tcPr>
          <w:p w14:paraId="170FEE3A" w14:textId="0BA7F64D" w:rsidR="00BE3083" w:rsidRPr="00BE2B33" w:rsidRDefault="00BE3083" w:rsidP="0002569D">
            <w:pPr>
              <w:ind w:left="0"/>
            </w:pPr>
            <w:r w:rsidRPr="00BE2B33">
              <w:t>N/A</w:t>
            </w:r>
          </w:p>
        </w:tc>
        <w:tc>
          <w:tcPr>
            <w:tcW w:w="3960" w:type="dxa"/>
          </w:tcPr>
          <w:p w14:paraId="5932EA94" w14:textId="77777777" w:rsidR="00BE3083" w:rsidRDefault="00BE3083" w:rsidP="0002569D">
            <w:pPr>
              <w:ind w:left="0"/>
            </w:pPr>
            <w:r>
              <w:t>State Assignment: Exclusion</w:t>
            </w:r>
          </w:p>
        </w:tc>
        <w:tc>
          <w:tcPr>
            <w:tcW w:w="4590" w:type="dxa"/>
          </w:tcPr>
          <w:p w14:paraId="115E22DC" w14:textId="087D17F1" w:rsidR="00BE3083" w:rsidRDefault="00BE3083" w:rsidP="00BE3083">
            <w:pPr>
              <w:ind w:left="0"/>
            </w:pPr>
            <w:r w:rsidRPr="008A20E1">
              <w:rPr>
                <w:color w:val="FFFFFF" w:themeColor="background1"/>
              </w:rPr>
              <w:t>Blank</w:t>
            </w:r>
          </w:p>
        </w:tc>
      </w:tr>
      <w:tr w:rsidR="00BE3083" w14:paraId="3BC06F35" w14:textId="77777777" w:rsidTr="0002569D">
        <w:tc>
          <w:tcPr>
            <w:tcW w:w="990" w:type="dxa"/>
          </w:tcPr>
          <w:p w14:paraId="4217EBBA" w14:textId="77777777" w:rsidR="00BE3083" w:rsidRDefault="00BE3083" w:rsidP="00BE3083">
            <w:pPr>
              <w:ind w:left="0" w:hanging="46"/>
            </w:pPr>
            <w:r>
              <w:t>75-79</w:t>
            </w:r>
          </w:p>
        </w:tc>
        <w:tc>
          <w:tcPr>
            <w:tcW w:w="3150" w:type="dxa"/>
          </w:tcPr>
          <w:p w14:paraId="2ABB17F6" w14:textId="77777777" w:rsidR="00BE3083" w:rsidRDefault="00BE3083" w:rsidP="0002569D">
            <w:pPr>
              <w:ind w:left="0"/>
            </w:pPr>
            <w:r>
              <w:t>Other Internal Service Funds</w:t>
            </w:r>
          </w:p>
        </w:tc>
        <w:tc>
          <w:tcPr>
            <w:tcW w:w="1080" w:type="dxa"/>
          </w:tcPr>
          <w:p w14:paraId="66930697" w14:textId="3C6748BC" w:rsidR="00BE3083" w:rsidRPr="00BE2B33" w:rsidRDefault="00BE3083" w:rsidP="0002569D">
            <w:pPr>
              <w:ind w:left="0"/>
            </w:pPr>
            <w:r w:rsidRPr="00BE2B33">
              <w:t>N/A</w:t>
            </w:r>
          </w:p>
        </w:tc>
        <w:tc>
          <w:tcPr>
            <w:tcW w:w="3960" w:type="dxa"/>
          </w:tcPr>
          <w:p w14:paraId="3170C0F9" w14:textId="77777777" w:rsidR="00BE3083" w:rsidRDefault="00BE3083" w:rsidP="0002569D">
            <w:pPr>
              <w:ind w:left="0"/>
            </w:pPr>
            <w:r>
              <w:t>State Assignment: Exclusion</w:t>
            </w:r>
          </w:p>
        </w:tc>
        <w:tc>
          <w:tcPr>
            <w:tcW w:w="4590" w:type="dxa"/>
          </w:tcPr>
          <w:p w14:paraId="4DA7DC6F" w14:textId="420C1D91" w:rsidR="00BE3083" w:rsidRDefault="00BE3083" w:rsidP="00BE3083">
            <w:pPr>
              <w:ind w:left="0"/>
            </w:pPr>
            <w:r w:rsidRPr="008A20E1">
              <w:rPr>
                <w:color w:val="FFFFFF" w:themeColor="background1"/>
              </w:rPr>
              <w:t>Blank</w:t>
            </w:r>
          </w:p>
        </w:tc>
      </w:tr>
    </w:tbl>
    <w:p w14:paraId="54D7913B" w14:textId="77777777" w:rsidR="002060F9" w:rsidRDefault="002060F9">
      <w:r>
        <w:br w:type="page"/>
      </w:r>
    </w:p>
    <w:tbl>
      <w:tblPr>
        <w:tblStyle w:val="TableGrid"/>
        <w:tblW w:w="13770" w:type="dxa"/>
        <w:tblInd w:w="-5" w:type="dxa"/>
        <w:tblLook w:val="04A0" w:firstRow="1" w:lastRow="0" w:firstColumn="1" w:lastColumn="0" w:noHBand="0" w:noVBand="1"/>
        <w:tblCaption w:val="Fund  Table Page 3"/>
        <w:tblDescription w:val="This table lists each fund in Iowa's Chart of Accounts and the associated coding practices."/>
      </w:tblPr>
      <w:tblGrid>
        <w:gridCol w:w="990"/>
        <w:gridCol w:w="3488"/>
        <w:gridCol w:w="1372"/>
        <w:gridCol w:w="3330"/>
        <w:gridCol w:w="4590"/>
      </w:tblGrid>
      <w:tr w:rsidR="00071535" w:rsidRPr="00071535" w14:paraId="59BEACE1" w14:textId="77777777" w:rsidTr="00071535">
        <w:trPr>
          <w:tblHeader/>
        </w:trPr>
        <w:tc>
          <w:tcPr>
            <w:tcW w:w="990" w:type="dxa"/>
            <w:shd w:val="clear" w:color="auto" w:fill="auto"/>
            <w:vAlign w:val="center"/>
          </w:tcPr>
          <w:p w14:paraId="4935DE2F" w14:textId="61AF1E19" w:rsidR="003B0E97" w:rsidRPr="00071535" w:rsidRDefault="00071535" w:rsidP="00071535">
            <w:pPr>
              <w:ind w:left="0" w:hanging="46"/>
              <w:rPr>
                <w:b/>
                <w:color w:val="000000" w:themeColor="text1"/>
              </w:rPr>
            </w:pPr>
            <w:r w:rsidRPr="00071535">
              <w:rPr>
                <w:b/>
                <w:color w:val="000000" w:themeColor="text1"/>
              </w:rPr>
              <w:t>Fund #</w:t>
            </w:r>
          </w:p>
        </w:tc>
        <w:tc>
          <w:tcPr>
            <w:tcW w:w="3488" w:type="dxa"/>
            <w:shd w:val="clear" w:color="auto" w:fill="auto"/>
            <w:vAlign w:val="center"/>
          </w:tcPr>
          <w:p w14:paraId="3299891E" w14:textId="6ADE22EA" w:rsidR="003B0E97" w:rsidRPr="00071535" w:rsidRDefault="00071535" w:rsidP="00071535">
            <w:pPr>
              <w:rPr>
                <w:b/>
                <w:color w:val="000000" w:themeColor="text1"/>
              </w:rPr>
            </w:pPr>
            <w:r w:rsidRPr="00071535">
              <w:rPr>
                <w:b/>
                <w:color w:val="000000" w:themeColor="text1"/>
              </w:rPr>
              <w:t>Fund Name</w:t>
            </w:r>
          </w:p>
        </w:tc>
        <w:tc>
          <w:tcPr>
            <w:tcW w:w="1372" w:type="dxa"/>
            <w:shd w:val="clear" w:color="auto" w:fill="auto"/>
            <w:vAlign w:val="center"/>
          </w:tcPr>
          <w:p w14:paraId="472E07C9" w14:textId="14389C18" w:rsidR="003B0E97" w:rsidRPr="00071535" w:rsidRDefault="00071535" w:rsidP="00071535">
            <w:pPr>
              <w:ind w:left="4"/>
              <w:rPr>
                <w:b/>
                <w:color w:val="000000" w:themeColor="text1"/>
              </w:rPr>
            </w:pPr>
            <w:r w:rsidRPr="00071535">
              <w:rPr>
                <w:b/>
                <w:color w:val="000000" w:themeColor="text1"/>
              </w:rPr>
              <w:t>SP School Coding</w:t>
            </w:r>
          </w:p>
        </w:tc>
        <w:tc>
          <w:tcPr>
            <w:tcW w:w="3330" w:type="dxa"/>
            <w:shd w:val="clear" w:color="auto" w:fill="auto"/>
            <w:vAlign w:val="center"/>
          </w:tcPr>
          <w:p w14:paraId="4BED7339" w14:textId="17894951" w:rsidR="003B0E97" w:rsidRPr="00071535" w:rsidRDefault="00071535" w:rsidP="00071535">
            <w:pPr>
              <w:rPr>
                <w:b/>
                <w:color w:val="000000" w:themeColor="text1"/>
              </w:rPr>
            </w:pPr>
            <w:r w:rsidRPr="00071535">
              <w:rPr>
                <w:b/>
                <w:color w:val="000000" w:themeColor="text1"/>
              </w:rPr>
              <w:t>Placement on Report Card</w:t>
            </w:r>
          </w:p>
        </w:tc>
        <w:tc>
          <w:tcPr>
            <w:tcW w:w="4590" w:type="dxa"/>
            <w:shd w:val="clear" w:color="auto" w:fill="auto"/>
            <w:vAlign w:val="center"/>
          </w:tcPr>
          <w:p w14:paraId="6F6A3D4D" w14:textId="247823E4" w:rsidR="003B0E97" w:rsidRPr="00071535" w:rsidRDefault="00071535" w:rsidP="00071535">
            <w:pPr>
              <w:ind w:left="0"/>
              <w:rPr>
                <w:b/>
                <w:color w:val="000000" w:themeColor="text1"/>
              </w:rPr>
            </w:pPr>
            <w:r w:rsidRPr="00071535">
              <w:rPr>
                <w:b/>
                <w:color w:val="000000" w:themeColor="text1"/>
              </w:rPr>
              <w:t xml:space="preserve">Comments/Exceptions </w:t>
            </w:r>
          </w:p>
        </w:tc>
      </w:tr>
      <w:tr w:rsidR="00071535" w:rsidRPr="00071535" w14:paraId="55A4F1B1" w14:textId="77777777" w:rsidTr="00071535">
        <w:tc>
          <w:tcPr>
            <w:tcW w:w="990" w:type="dxa"/>
            <w:shd w:val="clear" w:color="auto" w:fill="000000" w:themeFill="text1"/>
          </w:tcPr>
          <w:p w14:paraId="56E6665B" w14:textId="77777777" w:rsidR="00071535" w:rsidRPr="00071535" w:rsidRDefault="00071535" w:rsidP="00071535">
            <w:pPr>
              <w:ind w:left="0" w:hanging="46"/>
              <w:rPr>
                <w:color w:val="000000" w:themeColor="text1"/>
              </w:rPr>
            </w:pPr>
            <w:r w:rsidRPr="00071535">
              <w:rPr>
                <w:color w:val="000000" w:themeColor="text1"/>
              </w:rPr>
              <w:t>Blank</w:t>
            </w:r>
          </w:p>
        </w:tc>
        <w:tc>
          <w:tcPr>
            <w:tcW w:w="3488" w:type="dxa"/>
            <w:shd w:val="clear" w:color="auto" w:fill="000000" w:themeFill="text1"/>
          </w:tcPr>
          <w:p w14:paraId="5FF19310" w14:textId="708E087C" w:rsidR="00071535" w:rsidRPr="00071535" w:rsidRDefault="00071535" w:rsidP="00071535">
            <w:pPr>
              <w:rPr>
                <w:color w:val="000000" w:themeColor="text1"/>
              </w:rPr>
            </w:pPr>
            <w:r w:rsidRPr="00071535">
              <w:rPr>
                <w:color w:val="FFFFFF" w:themeColor="background1"/>
              </w:rPr>
              <w:t>Fiduciary</w:t>
            </w:r>
            <w:r>
              <w:rPr>
                <w:color w:val="FFFFFF" w:themeColor="background1"/>
              </w:rPr>
              <w:t xml:space="preserve"> </w:t>
            </w:r>
          </w:p>
        </w:tc>
        <w:tc>
          <w:tcPr>
            <w:tcW w:w="1372" w:type="dxa"/>
            <w:shd w:val="clear" w:color="auto" w:fill="000000" w:themeFill="text1"/>
          </w:tcPr>
          <w:p w14:paraId="51A3BD21" w14:textId="77777777" w:rsidR="00071535" w:rsidRPr="00071535" w:rsidRDefault="00071535" w:rsidP="00071535">
            <w:pPr>
              <w:rPr>
                <w:color w:val="000000" w:themeColor="text1"/>
              </w:rPr>
            </w:pPr>
            <w:r w:rsidRPr="00071535">
              <w:rPr>
                <w:color w:val="000000" w:themeColor="text1"/>
              </w:rPr>
              <w:t>Blank</w:t>
            </w:r>
          </w:p>
        </w:tc>
        <w:tc>
          <w:tcPr>
            <w:tcW w:w="3330" w:type="dxa"/>
            <w:shd w:val="clear" w:color="auto" w:fill="000000" w:themeFill="text1"/>
          </w:tcPr>
          <w:p w14:paraId="119B7F8C" w14:textId="77777777" w:rsidR="00071535" w:rsidRPr="00071535" w:rsidRDefault="00071535" w:rsidP="00071535">
            <w:pPr>
              <w:rPr>
                <w:color w:val="000000" w:themeColor="text1"/>
              </w:rPr>
            </w:pPr>
            <w:r w:rsidRPr="00071535">
              <w:rPr>
                <w:color w:val="000000" w:themeColor="text1"/>
              </w:rPr>
              <w:t>Blank</w:t>
            </w:r>
          </w:p>
        </w:tc>
        <w:tc>
          <w:tcPr>
            <w:tcW w:w="4590" w:type="dxa"/>
            <w:shd w:val="clear" w:color="auto" w:fill="000000" w:themeFill="text1"/>
          </w:tcPr>
          <w:p w14:paraId="1578C832" w14:textId="77777777" w:rsidR="00071535" w:rsidRPr="00071535" w:rsidRDefault="00071535" w:rsidP="00071535">
            <w:pPr>
              <w:ind w:left="0"/>
              <w:rPr>
                <w:color w:val="000000" w:themeColor="text1"/>
              </w:rPr>
            </w:pPr>
            <w:r w:rsidRPr="00071535">
              <w:rPr>
                <w:color w:val="000000" w:themeColor="text1"/>
              </w:rPr>
              <w:t>Blank</w:t>
            </w:r>
          </w:p>
        </w:tc>
      </w:tr>
      <w:tr w:rsidR="00071535" w:rsidRPr="00071535" w14:paraId="2A905DE4" w14:textId="77777777" w:rsidTr="00071535">
        <w:tc>
          <w:tcPr>
            <w:tcW w:w="990" w:type="dxa"/>
            <w:shd w:val="clear" w:color="auto" w:fill="D9D9D9" w:themeFill="background1" w:themeFillShade="D9"/>
          </w:tcPr>
          <w:p w14:paraId="125AB773" w14:textId="4C23D786" w:rsidR="00071535" w:rsidRPr="00071535" w:rsidRDefault="00071535" w:rsidP="003B0E97">
            <w:pPr>
              <w:ind w:left="0" w:hanging="46"/>
              <w:rPr>
                <w:color w:val="D9D9D9" w:themeColor="background1" w:themeShade="D9"/>
              </w:rPr>
            </w:pPr>
            <w:r w:rsidRPr="00071535">
              <w:rPr>
                <w:color w:val="D9D9D9" w:themeColor="background1" w:themeShade="D9"/>
              </w:rPr>
              <w:t>Blank</w:t>
            </w:r>
          </w:p>
        </w:tc>
        <w:tc>
          <w:tcPr>
            <w:tcW w:w="3488" w:type="dxa"/>
            <w:shd w:val="clear" w:color="auto" w:fill="D9D9D9" w:themeFill="background1" w:themeFillShade="D9"/>
          </w:tcPr>
          <w:p w14:paraId="3D3C739F" w14:textId="010FB59C" w:rsidR="00071535" w:rsidRPr="00071535" w:rsidRDefault="00071535" w:rsidP="003B0E97">
            <w:pPr>
              <w:rPr>
                <w:color w:val="000000" w:themeColor="text1"/>
              </w:rPr>
            </w:pPr>
            <w:r w:rsidRPr="00071535">
              <w:rPr>
                <w:color w:val="000000" w:themeColor="text1"/>
              </w:rPr>
              <w:t>Trust Funds</w:t>
            </w:r>
          </w:p>
        </w:tc>
        <w:tc>
          <w:tcPr>
            <w:tcW w:w="1372" w:type="dxa"/>
            <w:shd w:val="clear" w:color="auto" w:fill="D9D9D9" w:themeFill="background1" w:themeFillShade="D9"/>
          </w:tcPr>
          <w:p w14:paraId="532C611E" w14:textId="431E9C4D" w:rsidR="00071535" w:rsidRPr="00071535" w:rsidRDefault="00071535" w:rsidP="003B0E97">
            <w:pPr>
              <w:rPr>
                <w:color w:val="D9D9D9" w:themeColor="background1" w:themeShade="D9"/>
              </w:rPr>
            </w:pPr>
            <w:r w:rsidRPr="00071535">
              <w:rPr>
                <w:color w:val="D9D9D9" w:themeColor="background1" w:themeShade="D9"/>
              </w:rPr>
              <w:t>Blank</w:t>
            </w:r>
          </w:p>
        </w:tc>
        <w:tc>
          <w:tcPr>
            <w:tcW w:w="3330" w:type="dxa"/>
            <w:shd w:val="clear" w:color="auto" w:fill="D9D9D9" w:themeFill="background1" w:themeFillShade="D9"/>
          </w:tcPr>
          <w:p w14:paraId="6896AB3D" w14:textId="28054809" w:rsidR="00071535" w:rsidRPr="00071535" w:rsidRDefault="00071535" w:rsidP="003B0E97">
            <w:pPr>
              <w:rPr>
                <w:color w:val="D9D9D9" w:themeColor="background1" w:themeShade="D9"/>
              </w:rPr>
            </w:pPr>
            <w:r w:rsidRPr="00071535">
              <w:rPr>
                <w:color w:val="D9D9D9" w:themeColor="background1" w:themeShade="D9"/>
              </w:rPr>
              <w:t>Blank</w:t>
            </w:r>
          </w:p>
        </w:tc>
        <w:tc>
          <w:tcPr>
            <w:tcW w:w="4590" w:type="dxa"/>
            <w:shd w:val="clear" w:color="auto" w:fill="D9D9D9" w:themeFill="background1" w:themeFillShade="D9"/>
          </w:tcPr>
          <w:p w14:paraId="77344036" w14:textId="0B0A36BA" w:rsidR="00071535" w:rsidRPr="00071535" w:rsidRDefault="00071535" w:rsidP="003B0E97">
            <w:pPr>
              <w:ind w:left="0"/>
              <w:rPr>
                <w:color w:val="D9D9D9" w:themeColor="background1" w:themeShade="D9"/>
              </w:rPr>
            </w:pPr>
            <w:r w:rsidRPr="00071535">
              <w:rPr>
                <w:color w:val="D9D9D9" w:themeColor="background1" w:themeShade="D9"/>
              </w:rPr>
              <w:t>Blank</w:t>
            </w:r>
          </w:p>
        </w:tc>
      </w:tr>
      <w:tr w:rsidR="00BE3083" w14:paraId="78F62D8A" w14:textId="77777777" w:rsidTr="00B069FE">
        <w:tc>
          <w:tcPr>
            <w:tcW w:w="990" w:type="dxa"/>
          </w:tcPr>
          <w:p w14:paraId="6951C9FD" w14:textId="23950639" w:rsidR="00BE3083" w:rsidRDefault="00BE3083" w:rsidP="00BE3083">
            <w:pPr>
              <w:ind w:left="0" w:hanging="46"/>
            </w:pPr>
            <w:r>
              <w:t>81</w:t>
            </w:r>
          </w:p>
        </w:tc>
        <w:tc>
          <w:tcPr>
            <w:tcW w:w="3488" w:type="dxa"/>
          </w:tcPr>
          <w:p w14:paraId="01BED7BD" w14:textId="271C7181" w:rsidR="00BE3083" w:rsidRDefault="00BE3083" w:rsidP="00BE3083">
            <w:r>
              <w:t>Scholarship Trust Fund</w:t>
            </w:r>
          </w:p>
        </w:tc>
        <w:tc>
          <w:tcPr>
            <w:tcW w:w="1372" w:type="dxa"/>
          </w:tcPr>
          <w:p w14:paraId="1167258F" w14:textId="69C43F24" w:rsidR="00BE3083" w:rsidRPr="00BE2B33" w:rsidRDefault="00BE3083" w:rsidP="00BE3083">
            <w:pPr>
              <w:rPr>
                <w:color w:val="FFFFFF" w:themeColor="background1"/>
              </w:rPr>
            </w:pPr>
            <w:r w:rsidRPr="00BE2B33">
              <w:t>N/A</w:t>
            </w:r>
          </w:p>
        </w:tc>
        <w:tc>
          <w:tcPr>
            <w:tcW w:w="3330" w:type="dxa"/>
          </w:tcPr>
          <w:p w14:paraId="3D18A5C2" w14:textId="3E9C8F03" w:rsidR="00BE3083" w:rsidRDefault="00BE3083" w:rsidP="00BE3083">
            <w:r>
              <w:t>State Assignment: Exclusion</w:t>
            </w:r>
          </w:p>
        </w:tc>
        <w:tc>
          <w:tcPr>
            <w:tcW w:w="4590" w:type="dxa"/>
          </w:tcPr>
          <w:p w14:paraId="759BE6E7" w14:textId="17274EEB" w:rsidR="00BE3083" w:rsidRPr="002C3343" w:rsidRDefault="00BE3083" w:rsidP="00BE3083">
            <w:pPr>
              <w:ind w:left="0"/>
              <w:rPr>
                <w:color w:val="FFFFFF" w:themeColor="background1"/>
              </w:rPr>
            </w:pPr>
            <w:r w:rsidRPr="002C3343">
              <w:rPr>
                <w:color w:val="FFFFFF" w:themeColor="background1"/>
              </w:rPr>
              <w:t>Blank</w:t>
            </w:r>
          </w:p>
        </w:tc>
      </w:tr>
      <w:tr w:rsidR="00BE3083" w14:paraId="77704A01" w14:textId="77777777" w:rsidTr="00B069FE">
        <w:tc>
          <w:tcPr>
            <w:tcW w:w="990" w:type="dxa"/>
          </w:tcPr>
          <w:p w14:paraId="02FB21F6" w14:textId="77777777" w:rsidR="00BE3083" w:rsidRDefault="00BE3083" w:rsidP="00BE3083">
            <w:pPr>
              <w:ind w:left="0" w:hanging="46"/>
            </w:pPr>
            <w:r>
              <w:t>82-84</w:t>
            </w:r>
          </w:p>
        </w:tc>
        <w:tc>
          <w:tcPr>
            <w:tcW w:w="3488" w:type="dxa"/>
          </w:tcPr>
          <w:p w14:paraId="77529542" w14:textId="77777777" w:rsidR="00BE3083" w:rsidRDefault="00BE3083" w:rsidP="00BE3083">
            <w:r>
              <w:t>Trust Funds</w:t>
            </w:r>
          </w:p>
        </w:tc>
        <w:tc>
          <w:tcPr>
            <w:tcW w:w="1372" w:type="dxa"/>
          </w:tcPr>
          <w:p w14:paraId="3634FC57" w14:textId="1A76A2AB" w:rsidR="00BE3083" w:rsidRPr="00BE2B33" w:rsidRDefault="00BE3083" w:rsidP="00BE3083">
            <w:r w:rsidRPr="00BE2B33">
              <w:t>N/A</w:t>
            </w:r>
          </w:p>
        </w:tc>
        <w:tc>
          <w:tcPr>
            <w:tcW w:w="3330" w:type="dxa"/>
          </w:tcPr>
          <w:p w14:paraId="29C16DA6" w14:textId="77777777" w:rsidR="00BE3083" w:rsidRDefault="00BE3083" w:rsidP="00BE3083">
            <w:r>
              <w:t>State Assignment: Exclusion</w:t>
            </w:r>
          </w:p>
        </w:tc>
        <w:tc>
          <w:tcPr>
            <w:tcW w:w="4590" w:type="dxa"/>
          </w:tcPr>
          <w:p w14:paraId="7C983D30" w14:textId="143769BA" w:rsidR="00BE3083" w:rsidRDefault="00BE3083" w:rsidP="00BE3083">
            <w:pPr>
              <w:ind w:left="0"/>
            </w:pPr>
            <w:r w:rsidRPr="002C3343">
              <w:rPr>
                <w:color w:val="FFFFFF" w:themeColor="background1"/>
              </w:rPr>
              <w:t>Blank</w:t>
            </w:r>
          </w:p>
        </w:tc>
      </w:tr>
      <w:tr w:rsidR="00BE3083" w14:paraId="79AD9A3E" w14:textId="77777777" w:rsidTr="00B069FE">
        <w:tc>
          <w:tcPr>
            <w:tcW w:w="990" w:type="dxa"/>
          </w:tcPr>
          <w:p w14:paraId="29D3F409" w14:textId="77777777" w:rsidR="00BE3083" w:rsidRDefault="00BE3083" w:rsidP="00BE3083">
            <w:pPr>
              <w:ind w:left="0" w:hanging="46"/>
            </w:pPr>
            <w:r>
              <w:t>85-86</w:t>
            </w:r>
          </w:p>
        </w:tc>
        <w:tc>
          <w:tcPr>
            <w:tcW w:w="3488" w:type="dxa"/>
          </w:tcPr>
          <w:p w14:paraId="4345D7DC" w14:textId="77777777" w:rsidR="00BE3083" w:rsidRDefault="00BE3083" w:rsidP="00BE3083">
            <w:r>
              <w:t>Pension Trust Funds (DM ISD only)</w:t>
            </w:r>
          </w:p>
        </w:tc>
        <w:tc>
          <w:tcPr>
            <w:tcW w:w="1372" w:type="dxa"/>
          </w:tcPr>
          <w:p w14:paraId="6976DD8C" w14:textId="6340B6D4" w:rsidR="00BE3083" w:rsidRPr="00BE2B33" w:rsidRDefault="00BE3083" w:rsidP="00BE3083">
            <w:r w:rsidRPr="00BE2B33">
              <w:t>N/A</w:t>
            </w:r>
          </w:p>
        </w:tc>
        <w:tc>
          <w:tcPr>
            <w:tcW w:w="3330" w:type="dxa"/>
          </w:tcPr>
          <w:p w14:paraId="101E40C5" w14:textId="77777777" w:rsidR="00BE3083" w:rsidRDefault="00BE3083" w:rsidP="00BE3083">
            <w:r>
              <w:t>State Assignment: Exclusion</w:t>
            </w:r>
          </w:p>
        </w:tc>
        <w:tc>
          <w:tcPr>
            <w:tcW w:w="4590" w:type="dxa"/>
          </w:tcPr>
          <w:p w14:paraId="73A7712C" w14:textId="2CDFC443" w:rsidR="00BE3083" w:rsidRDefault="00BE3083" w:rsidP="00BE3083">
            <w:pPr>
              <w:ind w:left="0"/>
            </w:pPr>
            <w:r w:rsidRPr="002C3343">
              <w:rPr>
                <w:color w:val="FFFFFF" w:themeColor="background1"/>
              </w:rPr>
              <w:t>Blank</w:t>
            </w:r>
          </w:p>
        </w:tc>
      </w:tr>
      <w:tr w:rsidR="00BE3083" w14:paraId="5320ADA8" w14:textId="77777777" w:rsidTr="00B069FE">
        <w:tc>
          <w:tcPr>
            <w:tcW w:w="990" w:type="dxa"/>
          </w:tcPr>
          <w:p w14:paraId="14034712" w14:textId="77777777" w:rsidR="00BE3083" w:rsidRDefault="00BE3083" w:rsidP="00BE3083">
            <w:pPr>
              <w:ind w:left="0" w:hanging="46"/>
            </w:pPr>
            <w:r>
              <w:t>87-89</w:t>
            </w:r>
          </w:p>
        </w:tc>
        <w:tc>
          <w:tcPr>
            <w:tcW w:w="3488" w:type="dxa"/>
          </w:tcPr>
          <w:p w14:paraId="5CCA2B78" w14:textId="77777777" w:rsidR="00BE3083" w:rsidRDefault="00BE3083" w:rsidP="00BE3083">
            <w:r>
              <w:t>Investment Trust Funds</w:t>
            </w:r>
          </w:p>
        </w:tc>
        <w:tc>
          <w:tcPr>
            <w:tcW w:w="1372" w:type="dxa"/>
          </w:tcPr>
          <w:p w14:paraId="52F281B2" w14:textId="1CA719D2" w:rsidR="00BE3083" w:rsidRPr="00BE2B33" w:rsidRDefault="00BE3083" w:rsidP="00BE3083">
            <w:r w:rsidRPr="00BE2B33">
              <w:t>N/A</w:t>
            </w:r>
          </w:p>
        </w:tc>
        <w:tc>
          <w:tcPr>
            <w:tcW w:w="3330" w:type="dxa"/>
          </w:tcPr>
          <w:p w14:paraId="3C66611B" w14:textId="77777777" w:rsidR="00BE3083" w:rsidRDefault="00BE3083" w:rsidP="00BE3083">
            <w:r>
              <w:t>State Assignment: Exclusion</w:t>
            </w:r>
          </w:p>
        </w:tc>
        <w:tc>
          <w:tcPr>
            <w:tcW w:w="4590" w:type="dxa"/>
          </w:tcPr>
          <w:p w14:paraId="3EA821AD" w14:textId="1F7900F4" w:rsidR="00BE3083" w:rsidRDefault="00BE3083" w:rsidP="00BE3083">
            <w:pPr>
              <w:ind w:left="0"/>
            </w:pPr>
            <w:r w:rsidRPr="002C3343">
              <w:rPr>
                <w:color w:val="FFFFFF" w:themeColor="background1"/>
              </w:rPr>
              <w:t>Blank</w:t>
            </w:r>
          </w:p>
        </w:tc>
      </w:tr>
      <w:tr w:rsidR="00BE3083" w14:paraId="79A07705" w14:textId="77777777" w:rsidTr="00B069FE">
        <w:tc>
          <w:tcPr>
            <w:tcW w:w="990" w:type="dxa"/>
            <w:shd w:val="clear" w:color="auto" w:fill="D9D9D9" w:themeFill="background1" w:themeFillShade="D9"/>
          </w:tcPr>
          <w:p w14:paraId="27B2EEA2" w14:textId="77777777" w:rsidR="00BE3083" w:rsidRDefault="00BE3083" w:rsidP="00BE3083">
            <w:pPr>
              <w:ind w:left="0" w:hanging="46"/>
            </w:pPr>
            <w:r>
              <w:t>9X</w:t>
            </w:r>
          </w:p>
        </w:tc>
        <w:tc>
          <w:tcPr>
            <w:tcW w:w="3488" w:type="dxa"/>
            <w:shd w:val="clear" w:color="auto" w:fill="D9D9D9" w:themeFill="background1" w:themeFillShade="D9"/>
          </w:tcPr>
          <w:p w14:paraId="16798636" w14:textId="77777777" w:rsidR="00BE3083" w:rsidRDefault="00BE3083" w:rsidP="00BE3083">
            <w:r>
              <w:t>Agency Funds</w:t>
            </w:r>
          </w:p>
        </w:tc>
        <w:tc>
          <w:tcPr>
            <w:tcW w:w="1372" w:type="dxa"/>
            <w:shd w:val="clear" w:color="auto" w:fill="D9D9D9" w:themeFill="background1" w:themeFillShade="D9"/>
          </w:tcPr>
          <w:p w14:paraId="4F1E726C" w14:textId="6CD3CC66" w:rsidR="00BE3083" w:rsidRPr="00BE2B33" w:rsidRDefault="00BE3083" w:rsidP="00BE3083">
            <w:r w:rsidRPr="00BE2B33">
              <w:t>N/A</w:t>
            </w:r>
          </w:p>
        </w:tc>
        <w:tc>
          <w:tcPr>
            <w:tcW w:w="3330" w:type="dxa"/>
            <w:shd w:val="clear" w:color="auto" w:fill="D9D9D9" w:themeFill="background1" w:themeFillShade="D9"/>
          </w:tcPr>
          <w:p w14:paraId="5E188AE6" w14:textId="77777777" w:rsidR="00BE3083" w:rsidRDefault="00BE3083" w:rsidP="00BE3083">
            <w:r>
              <w:t>Beginning FY20 – State Assignment: Exclusion</w:t>
            </w:r>
          </w:p>
        </w:tc>
        <w:tc>
          <w:tcPr>
            <w:tcW w:w="4590" w:type="dxa"/>
            <w:shd w:val="clear" w:color="auto" w:fill="D9D9D9" w:themeFill="background1" w:themeFillShade="D9"/>
          </w:tcPr>
          <w:p w14:paraId="6E958872" w14:textId="77777777" w:rsidR="00BE3083" w:rsidRDefault="00BE3083" w:rsidP="00BE3083">
            <w:pPr>
              <w:ind w:left="0"/>
            </w:pPr>
            <w:r>
              <w:t>No expenditures uploaded to state until FY20.</w:t>
            </w:r>
          </w:p>
        </w:tc>
      </w:tr>
    </w:tbl>
    <w:p w14:paraId="7E9B5860" w14:textId="43013DC4" w:rsidR="009A52CE" w:rsidRDefault="009A52CE">
      <w:pPr>
        <w:spacing w:line="276" w:lineRule="auto"/>
        <w:ind w:left="0"/>
        <w:rPr>
          <w:rFonts w:ascii="Arial" w:hAnsi="Arial" w:cs="Arial"/>
          <w:sz w:val="20"/>
          <w:szCs w:val="20"/>
        </w:rPr>
      </w:pPr>
      <w:r>
        <w:rPr>
          <w:rFonts w:ascii="Arial" w:hAnsi="Arial" w:cs="Arial"/>
          <w:sz w:val="20"/>
          <w:szCs w:val="20"/>
        </w:rPr>
        <w:br w:type="page"/>
      </w:r>
    </w:p>
    <w:tbl>
      <w:tblPr>
        <w:tblStyle w:val="TableGrid"/>
        <w:tblW w:w="13765" w:type="dxa"/>
        <w:tblLayout w:type="fixed"/>
        <w:tblLook w:val="04A0" w:firstRow="1" w:lastRow="0" w:firstColumn="1" w:lastColumn="0" w:noHBand="0" w:noVBand="1"/>
        <w:tblCaption w:val="Function Table "/>
        <w:tblDescription w:val="This table lists each function in Iowa's Chart of Accounts and the associated coding practices."/>
      </w:tblPr>
      <w:tblGrid>
        <w:gridCol w:w="1165"/>
        <w:gridCol w:w="3510"/>
        <w:gridCol w:w="1260"/>
        <w:gridCol w:w="4140"/>
        <w:gridCol w:w="3690"/>
      </w:tblGrid>
      <w:tr w:rsidR="00CB206A" w:rsidRPr="00C34F4B" w14:paraId="3601360D" w14:textId="77777777" w:rsidTr="00071535">
        <w:trPr>
          <w:tblHeader/>
        </w:trPr>
        <w:tc>
          <w:tcPr>
            <w:tcW w:w="1165" w:type="dxa"/>
            <w:vAlign w:val="center"/>
          </w:tcPr>
          <w:p w14:paraId="7419DB9C" w14:textId="77777777" w:rsidR="00CB206A" w:rsidRPr="00C34F4B" w:rsidRDefault="00CB206A" w:rsidP="00CB206A">
            <w:pPr>
              <w:ind w:left="0"/>
              <w:rPr>
                <w:b/>
              </w:rPr>
            </w:pPr>
            <w:r w:rsidRPr="00C34F4B">
              <w:rPr>
                <w:b/>
              </w:rPr>
              <w:t>Function</w:t>
            </w:r>
          </w:p>
        </w:tc>
        <w:tc>
          <w:tcPr>
            <w:tcW w:w="3510" w:type="dxa"/>
            <w:vAlign w:val="center"/>
          </w:tcPr>
          <w:p w14:paraId="1F0AE6F6" w14:textId="77777777" w:rsidR="00CB206A" w:rsidRPr="00C34F4B" w:rsidRDefault="00CB206A" w:rsidP="00CB206A">
            <w:pPr>
              <w:rPr>
                <w:b/>
              </w:rPr>
            </w:pPr>
            <w:r w:rsidRPr="00C34F4B">
              <w:rPr>
                <w:b/>
              </w:rPr>
              <w:t>Function Name</w:t>
            </w:r>
          </w:p>
        </w:tc>
        <w:tc>
          <w:tcPr>
            <w:tcW w:w="1260" w:type="dxa"/>
            <w:vAlign w:val="center"/>
          </w:tcPr>
          <w:p w14:paraId="004B2571" w14:textId="77777777" w:rsidR="00CB206A" w:rsidRPr="00C34F4B" w:rsidRDefault="00CB206A" w:rsidP="00CB206A">
            <w:pPr>
              <w:ind w:left="19" w:hanging="19"/>
              <w:rPr>
                <w:b/>
              </w:rPr>
            </w:pPr>
            <w:r>
              <w:rPr>
                <w:b/>
              </w:rPr>
              <w:t>Required School Coding</w:t>
            </w:r>
          </w:p>
        </w:tc>
        <w:tc>
          <w:tcPr>
            <w:tcW w:w="4140" w:type="dxa"/>
            <w:vAlign w:val="center"/>
          </w:tcPr>
          <w:p w14:paraId="5DE80AC2" w14:textId="77777777" w:rsidR="00CB206A" w:rsidRPr="00C34F4B" w:rsidRDefault="00CB206A" w:rsidP="0002569D">
            <w:pPr>
              <w:ind w:left="0"/>
              <w:rPr>
                <w:b/>
              </w:rPr>
            </w:pPr>
            <w:r>
              <w:rPr>
                <w:b/>
              </w:rPr>
              <w:t>Placement on Report Card</w:t>
            </w:r>
          </w:p>
        </w:tc>
        <w:tc>
          <w:tcPr>
            <w:tcW w:w="3690" w:type="dxa"/>
            <w:vAlign w:val="center"/>
          </w:tcPr>
          <w:p w14:paraId="29F1A2D9" w14:textId="77777777" w:rsidR="00CB206A" w:rsidRPr="00C34F4B" w:rsidRDefault="00CB206A" w:rsidP="00CB206A">
            <w:pPr>
              <w:ind w:left="0"/>
              <w:rPr>
                <w:b/>
              </w:rPr>
            </w:pPr>
            <w:r w:rsidRPr="00C34F4B">
              <w:rPr>
                <w:b/>
              </w:rPr>
              <w:t>Comments</w:t>
            </w:r>
          </w:p>
        </w:tc>
      </w:tr>
      <w:tr w:rsidR="007F1B9E" w14:paraId="1D830BA4" w14:textId="77777777" w:rsidTr="00071535">
        <w:tc>
          <w:tcPr>
            <w:tcW w:w="1165" w:type="dxa"/>
          </w:tcPr>
          <w:p w14:paraId="678354AE" w14:textId="66606699" w:rsidR="007F1B9E" w:rsidRDefault="00B069FE" w:rsidP="007F1B9E">
            <w:pPr>
              <w:ind w:left="0"/>
            </w:pPr>
            <w:r>
              <w:t>1XXX</w:t>
            </w:r>
          </w:p>
        </w:tc>
        <w:tc>
          <w:tcPr>
            <w:tcW w:w="3510" w:type="dxa"/>
          </w:tcPr>
          <w:p w14:paraId="34548DC0" w14:textId="77777777" w:rsidR="007F1B9E" w:rsidRDefault="007F1B9E" w:rsidP="007F1B9E">
            <w:r>
              <w:t>Instruction</w:t>
            </w:r>
          </w:p>
        </w:tc>
        <w:tc>
          <w:tcPr>
            <w:tcW w:w="1260" w:type="dxa"/>
          </w:tcPr>
          <w:p w14:paraId="2ACEBFDD" w14:textId="77777777" w:rsidR="007F1B9E" w:rsidRDefault="007F1B9E" w:rsidP="007F1B9E">
            <w:r>
              <w:t>Yes</w:t>
            </w:r>
          </w:p>
        </w:tc>
        <w:tc>
          <w:tcPr>
            <w:tcW w:w="4140" w:type="dxa"/>
          </w:tcPr>
          <w:p w14:paraId="58A35534" w14:textId="33907BF5" w:rsidR="007F1B9E" w:rsidRDefault="00FB7EFC" w:rsidP="0002569D">
            <w:pPr>
              <w:ind w:left="0"/>
            </w:pPr>
            <w:r>
              <w:t>District C</w:t>
            </w:r>
            <w:r w:rsidR="007F1B9E">
              <w:t>ode Standard Practice (SP) Functions to School</w:t>
            </w:r>
          </w:p>
        </w:tc>
        <w:tc>
          <w:tcPr>
            <w:tcW w:w="3690" w:type="dxa"/>
          </w:tcPr>
          <w:p w14:paraId="0D089684" w14:textId="3BE6FEED" w:rsidR="007F1B9E" w:rsidRDefault="00B069FE" w:rsidP="007F1B9E">
            <w:pPr>
              <w:ind w:left="0"/>
            </w:pPr>
            <w:r>
              <w:t>State Assignment: Exclusion – Dimension Codes: Object 95X</w:t>
            </w:r>
          </w:p>
        </w:tc>
      </w:tr>
      <w:tr w:rsidR="00A8713C" w14:paraId="1BB42C06" w14:textId="77777777" w:rsidTr="00071535">
        <w:tc>
          <w:tcPr>
            <w:tcW w:w="1165" w:type="dxa"/>
            <w:shd w:val="clear" w:color="auto" w:fill="D9D9D9" w:themeFill="background1" w:themeFillShade="D9"/>
          </w:tcPr>
          <w:p w14:paraId="47624335" w14:textId="77777777" w:rsidR="00A8713C" w:rsidRDefault="00A8713C" w:rsidP="00CB206A">
            <w:pPr>
              <w:ind w:left="0"/>
            </w:pPr>
            <w:r>
              <w:t>2000</w:t>
            </w:r>
          </w:p>
        </w:tc>
        <w:tc>
          <w:tcPr>
            <w:tcW w:w="3510" w:type="dxa"/>
            <w:shd w:val="clear" w:color="auto" w:fill="D9D9D9" w:themeFill="background1" w:themeFillShade="D9"/>
          </w:tcPr>
          <w:p w14:paraId="59AD355E" w14:textId="77777777" w:rsidR="00A8713C" w:rsidRDefault="00A8713C" w:rsidP="00CB206A">
            <w:pPr>
              <w:ind w:left="0"/>
            </w:pPr>
            <w:r>
              <w:t>Support Services</w:t>
            </w:r>
          </w:p>
        </w:tc>
        <w:tc>
          <w:tcPr>
            <w:tcW w:w="1260" w:type="dxa"/>
            <w:shd w:val="clear" w:color="auto" w:fill="D9D9D9" w:themeFill="background1" w:themeFillShade="D9"/>
          </w:tcPr>
          <w:p w14:paraId="64E535A2" w14:textId="57171AC8" w:rsidR="00A8713C" w:rsidRPr="00A8713C" w:rsidRDefault="00071535" w:rsidP="00CB206A">
            <w:pPr>
              <w:ind w:left="0"/>
              <w:rPr>
                <w:color w:val="D9D9D9" w:themeColor="background1" w:themeShade="D9"/>
              </w:rPr>
            </w:pPr>
            <w:proofErr w:type="spellStart"/>
            <w:r>
              <w:rPr>
                <w:color w:val="D9D9D9" w:themeColor="background1" w:themeShade="D9"/>
              </w:rPr>
              <w:t>Blank</w:t>
            </w:r>
            <w:r w:rsidR="00A8713C" w:rsidRPr="00A8713C">
              <w:rPr>
                <w:color w:val="D9D9D9" w:themeColor="background1" w:themeShade="D9"/>
              </w:rPr>
              <w:t>k</w:t>
            </w:r>
            <w:proofErr w:type="spellEnd"/>
          </w:p>
        </w:tc>
        <w:tc>
          <w:tcPr>
            <w:tcW w:w="4140" w:type="dxa"/>
            <w:shd w:val="clear" w:color="auto" w:fill="D9D9D9" w:themeFill="background1" w:themeFillShade="D9"/>
          </w:tcPr>
          <w:p w14:paraId="48476390" w14:textId="6C0A69E0" w:rsidR="00A8713C" w:rsidRPr="00A8713C" w:rsidRDefault="00A8713C" w:rsidP="0002569D">
            <w:pPr>
              <w:ind w:left="0"/>
              <w:rPr>
                <w:color w:val="D9D9D9" w:themeColor="background1" w:themeShade="D9"/>
              </w:rPr>
            </w:pPr>
            <w:r w:rsidRPr="00A8713C">
              <w:rPr>
                <w:color w:val="D9D9D9" w:themeColor="background1" w:themeShade="D9"/>
              </w:rPr>
              <w:t>Blank</w:t>
            </w:r>
          </w:p>
        </w:tc>
        <w:tc>
          <w:tcPr>
            <w:tcW w:w="3690" w:type="dxa"/>
            <w:shd w:val="clear" w:color="auto" w:fill="D9D9D9" w:themeFill="background1" w:themeFillShade="D9"/>
          </w:tcPr>
          <w:p w14:paraId="1FB91DAD" w14:textId="71915EB2" w:rsidR="00A8713C" w:rsidRPr="00A8713C" w:rsidRDefault="00A8713C" w:rsidP="00CB206A">
            <w:pPr>
              <w:ind w:left="0"/>
              <w:rPr>
                <w:color w:val="D9D9D9" w:themeColor="background1" w:themeShade="D9"/>
              </w:rPr>
            </w:pPr>
            <w:r w:rsidRPr="00A8713C">
              <w:rPr>
                <w:color w:val="D9D9D9" w:themeColor="background1" w:themeShade="D9"/>
              </w:rPr>
              <w:t>Blank</w:t>
            </w:r>
          </w:p>
        </w:tc>
      </w:tr>
      <w:tr w:rsidR="00B069FE" w14:paraId="2D0886EA" w14:textId="77777777" w:rsidTr="00071535">
        <w:tc>
          <w:tcPr>
            <w:tcW w:w="1165" w:type="dxa"/>
          </w:tcPr>
          <w:p w14:paraId="6A09A22B" w14:textId="420D8605" w:rsidR="00B069FE" w:rsidRDefault="00B069FE" w:rsidP="00B069FE">
            <w:pPr>
              <w:ind w:left="0"/>
            </w:pPr>
            <w:r>
              <w:t>21XX</w:t>
            </w:r>
          </w:p>
        </w:tc>
        <w:tc>
          <w:tcPr>
            <w:tcW w:w="3510" w:type="dxa"/>
          </w:tcPr>
          <w:p w14:paraId="0E9F2A1C" w14:textId="29FE5C97" w:rsidR="00B069FE" w:rsidRDefault="00B069FE" w:rsidP="00B069FE">
            <w:r>
              <w:t xml:space="preserve">Support Services – Students </w:t>
            </w:r>
          </w:p>
        </w:tc>
        <w:tc>
          <w:tcPr>
            <w:tcW w:w="1260" w:type="dxa"/>
          </w:tcPr>
          <w:p w14:paraId="0B1F2986" w14:textId="77777777" w:rsidR="00B069FE" w:rsidRDefault="00B069FE" w:rsidP="00B069FE">
            <w:r>
              <w:t>Yes</w:t>
            </w:r>
          </w:p>
        </w:tc>
        <w:tc>
          <w:tcPr>
            <w:tcW w:w="4140" w:type="dxa"/>
          </w:tcPr>
          <w:p w14:paraId="4588B9BE" w14:textId="43583871" w:rsidR="00B069FE" w:rsidRDefault="00B069FE" w:rsidP="0002569D">
            <w:pPr>
              <w:ind w:left="0"/>
            </w:pPr>
            <w:r>
              <w:t>District Code SP Functions to School</w:t>
            </w:r>
          </w:p>
        </w:tc>
        <w:tc>
          <w:tcPr>
            <w:tcW w:w="3690" w:type="dxa"/>
          </w:tcPr>
          <w:p w14:paraId="294A937A" w14:textId="3AAA5E9B" w:rsidR="00B069FE" w:rsidRDefault="00B069FE" w:rsidP="00B069FE">
            <w:pPr>
              <w:ind w:left="0"/>
            </w:pPr>
            <w:r>
              <w:t>State Assignment: Exclusion – Dimension Codes: Object 95X</w:t>
            </w:r>
          </w:p>
        </w:tc>
      </w:tr>
      <w:tr w:rsidR="00B069FE" w14:paraId="02FB187E" w14:textId="77777777" w:rsidTr="00071535">
        <w:tc>
          <w:tcPr>
            <w:tcW w:w="1165" w:type="dxa"/>
          </w:tcPr>
          <w:p w14:paraId="3B2C7F72" w14:textId="48E26C7A" w:rsidR="00B069FE" w:rsidRDefault="00B069FE" w:rsidP="00B069FE">
            <w:pPr>
              <w:ind w:left="0"/>
            </w:pPr>
            <w:r>
              <w:t>22XX</w:t>
            </w:r>
          </w:p>
        </w:tc>
        <w:tc>
          <w:tcPr>
            <w:tcW w:w="3510" w:type="dxa"/>
          </w:tcPr>
          <w:p w14:paraId="35221A59" w14:textId="77777777" w:rsidR="00B069FE" w:rsidRDefault="00B069FE" w:rsidP="00B069FE">
            <w:r>
              <w:t>Support Services – Instruction</w:t>
            </w:r>
          </w:p>
        </w:tc>
        <w:tc>
          <w:tcPr>
            <w:tcW w:w="1260" w:type="dxa"/>
          </w:tcPr>
          <w:p w14:paraId="78598B51" w14:textId="77777777" w:rsidR="00B069FE" w:rsidRDefault="00B069FE" w:rsidP="00B069FE">
            <w:r>
              <w:t>Yes</w:t>
            </w:r>
          </w:p>
        </w:tc>
        <w:tc>
          <w:tcPr>
            <w:tcW w:w="4140" w:type="dxa"/>
          </w:tcPr>
          <w:p w14:paraId="1E428B1A" w14:textId="2C8E6282" w:rsidR="00B069FE" w:rsidRDefault="00B069FE" w:rsidP="0002569D">
            <w:pPr>
              <w:ind w:left="0"/>
            </w:pPr>
            <w:r>
              <w:t>District Code SP Functions to School</w:t>
            </w:r>
          </w:p>
        </w:tc>
        <w:tc>
          <w:tcPr>
            <w:tcW w:w="3690" w:type="dxa"/>
          </w:tcPr>
          <w:p w14:paraId="79DF34D7" w14:textId="34FC3C65" w:rsidR="00B069FE" w:rsidRDefault="00B069FE" w:rsidP="00B069FE">
            <w:pPr>
              <w:ind w:left="0"/>
            </w:pPr>
            <w:r>
              <w:t>State Assignment: Exclusion – Dimension Codes: Object 95X</w:t>
            </w:r>
          </w:p>
        </w:tc>
      </w:tr>
      <w:tr w:rsidR="0002569D" w14:paraId="1912328A" w14:textId="77777777" w:rsidTr="00071535">
        <w:tc>
          <w:tcPr>
            <w:tcW w:w="1165" w:type="dxa"/>
          </w:tcPr>
          <w:p w14:paraId="75E73AF7" w14:textId="7FD2BE24" w:rsidR="0002569D" w:rsidRDefault="0002569D" w:rsidP="0002569D">
            <w:pPr>
              <w:ind w:left="0"/>
            </w:pPr>
            <w:r>
              <w:t>23XX</w:t>
            </w:r>
          </w:p>
        </w:tc>
        <w:tc>
          <w:tcPr>
            <w:tcW w:w="3510" w:type="dxa"/>
          </w:tcPr>
          <w:p w14:paraId="42CE017B" w14:textId="77777777" w:rsidR="0002569D" w:rsidRDefault="0002569D" w:rsidP="0002569D">
            <w:r>
              <w:t>Support Services – General Admin</w:t>
            </w:r>
          </w:p>
        </w:tc>
        <w:tc>
          <w:tcPr>
            <w:tcW w:w="1260" w:type="dxa"/>
          </w:tcPr>
          <w:p w14:paraId="741B9DE1" w14:textId="26B2119F" w:rsidR="0002569D" w:rsidRPr="00BE2B33" w:rsidRDefault="0002569D" w:rsidP="0002569D">
            <w:r w:rsidRPr="00BE2B33">
              <w:t>Yes</w:t>
            </w:r>
          </w:p>
        </w:tc>
        <w:tc>
          <w:tcPr>
            <w:tcW w:w="4140" w:type="dxa"/>
            <w:shd w:val="clear" w:color="auto" w:fill="auto"/>
          </w:tcPr>
          <w:p w14:paraId="6284A48A" w14:textId="4257741C" w:rsidR="0002569D" w:rsidRPr="00BE2B33" w:rsidRDefault="0002569D" w:rsidP="0002569D">
            <w:pPr>
              <w:ind w:left="0"/>
            </w:pPr>
            <w:r w:rsidRPr="00BE2B33">
              <w:t>District Code SP Functions to School</w:t>
            </w:r>
          </w:p>
        </w:tc>
        <w:tc>
          <w:tcPr>
            <w:tcW w:w="3690" w:type="dxa"/>
          </w:tcPr>
          <w:p w14:paraId="15A9403D" w14:textId="4BA5D199" w:rsidR="0002569D" w:rsidRDefault="0002569D" w:rsidP="0002569D">
            <w:pPr>
              <w:ind w:left="0"/>
            </w:pPr>
            <w:r>
              <w:t>State Assignment: Exclusion – Dimension Codes: Object 95X</w:t>
            </w:r>
          </w:p>
        </w:tc>
      </w:tr>
      <w:tr w:rsidR="00B069FE" w14:paraId="17943E9E" w14:textId="77777777" w:rsidTr="00071535">
        <w:tc>
          <w:tcPr>
            <w:tcW w:w="1165" w:type="dxa"/>
          </w:tcPr>
          <w:p w14:paraId="6A298B75" w14:textId="52D5747F" w:rsidR="00B069FE" w:rsidRDefault="00B069FE" w:rsidP="00B069FE">
            <w:pPr>
              <w:ind w:left="0"/>
            </w:pPr>
            <w:r>
              <w:t>24XX</w:t>
            </w:r>
          </w:p>
        </w:tc>
        <w:tc>
          <w:tcPr>
            <w:tcW w:w="3510" w:type="dxa"/>
          </w:tcPr>
          <w:p w14:paraId="56D7F19A" w14:textId="77777777" w:rsidR="00B069FE" w:rsidRDefault="00B069FE" w:rsidP="00B069FE">
            <w:r>
              <w:t xml:space="preserve">Support Services – School Admin </w:t>
            </w:r>
          </w:p>
        </w:tc>
        <w:tc>
          <w:tcPr>
            <w:tcW w:w="1260" w:type="dxa"/>
          </w:tcPr>
          <w:p w14:paraId="355C8294" w14:textId="77777777" w:rsidR="00B069FE" w:rsidRPr="00BE2B33" w:rsidRDefault="00B069FE" w:rsidP="00B069FE">
            <w:r w:rsidRPr="00BE2B33">
              <w:t>Yes</w:t>
            </w:r>
          </w:p>
        </w:tc>
        <w:tc>
          <w:tcPr>
            <w:tcW w:w="4140" w:type="dxa"/>
          </w:tcPr>
          <w:p w14:paraId="390A353E" w14:textId="7718F8CE" w:rsidR="00B069FE" w:rsidRPr="00BE2B33" w:rsidRDefault="00B069FE" w:rsidP="0002569D">
            <w:pPr>
              <w:ind w:left="0"/>
            </w:pPr>
            <w:r w:rsidRPr="00BE2B33">
              <w:t>District Code SP Functions to School</w:t>
            </w:r>
          </w:p>
        </w:tc>
        <w:tc>
          <w:tcPr>
            <w:tcW w:w="3690" w:type="dxa"/>
          </w:tcPr>
          <w:p w14:paraId="57A95E51" w14:textId="3366AB6E" w:rsidR="00B069FE" w:rsidRDefault="00B069FE" w:rsidP="00B069FE">
            <w:pPr>
              <w:ind w:left="0"/>
            </w:pPr>
            <w:r>
              <w:t>State Assignment: Exclusion – Dimension Codes: Object 95X</w:t>
            </w:r>
          </w:p>
        </w:tc>
      </w:tr>
      <w:tr w:rsidR="0002569D" w14:paraId="54DBB243" w14:textId="77777777" w:rsidTr="00071535">
        <w:tc>
          <w:tcPr>
            <w:tcW w:w="1165" w:type="dxa"/>
          </w:tcPr>
          <w:p w14:paraId="2D32EA2C" w14:textId="61E30B12" w:rsidR="0002569D" w:rsidRDefault="0002569D" w:rsidP="0002569D">
            <w:pPr>
              <w:ind w:left="0"/>
            </w:pPr>
            <w:r>
              <w:t>25XX</w:t>
            </w:r>
          </w:p>
        </w:tc>
        <w:tc>
          <w:tcPr>
            <w:tcW w:w="3510" w:type="dxa"/>
          </w:tcPr>
          <w:p w14:paraId="154E6B5C" w14:textId="77777777" w:rsidR="0002569D" w:rsidRDefault="0002569D" w:rsidP="0002569D">
            <w:r>
              <w:t>Support Services – Business &amp; Central</w:t>
            </w:r>
          </w:p>
        </w:tc>
        <w:tc>
          <w:tcPr>
            <w:tcW w:w="1260" w:type="dxa"/>
          </w:tcPr>
          <w:p w14:paraId="7C7965EF" w14:textId="58A145D9" w:rsidR="0002569D" w:rsidRPr="00BE2B33" w:rsidRDefault="0002569D" w:rsidP="0002569D">
            <w:r w:rsidRPr="00BE2B33">
              <w:t>Yes</w:t>
            </w:r>
          </w:p>
        </w:tc>
        <w:tc>
          <w:tcPr>
            <w:tcW w:w="4140" w:type="dxa"/>
          </w:tcPr>
          <w:p w14:paraId="584886E5" w14:textId="1C305557" w:rsidR="0002569D" w:rsidRPr="00BE2B33" w:rsidRDefault="0002569D" w:rsidP="0002569D">
            <w:pPr>
              <w:ind w:left="0"/>
            </w:pPr>
            <w:r w:rsidRPr="00BE2B33">
              <w:t>District Code SP Functions to School</w:t>
            </w:r>
          </w:p>
        </w:tc>
        <w:tc>
          <w:tcPr>
            <w:tcW w:w="3690" w:type="dxa"/>
          </w:tcPr>
          <w:p w14:paraId="716BEFCE" w14:textId="04CB746E" w:rsidR="0002569D" w:rsidRDefault="0002569D" w:rsidP="0002569D">
            <w:pPr>
              <w:ind w:left="0"/>
            </w:pPr>
            <w:r>
              <w:t>State Assignment: Exclusion – Dimension Codes: Object 95X</w:t>
            </w:r>
          </w:p>
        </w:tc>
      </w:tr>
      <w:tr w:rsidR="0002569D" w14:paraId="5D72BB63" w14:textId="77777777" w:rsidTr="00071535">
        <w:tc>
          <w:tcPr>
            <w:tcW w:w="1165" w:type="dxa"/>
          </w:tcPr>
          <w:p w14:paraId="0B529B12" w14:textId="5E2C90B2" w:rsidR="0002569D" w:rsidRDefault="0002569D" w:rsidP="0002569D">
            <w:pPr>
              <w:ind w:left="0"/>
            </w:pPr>
            <w:r>
              <w:t>26XX</w:t>
            </w:r>
          </w:p>
        </w:tc>
        <w:tc>
          <w:tcPr>
            <w:tcW w:w="3510" w:type="dxa"/>
          </w:tcPr>
          <w:p w14:paraId="7B13B623" w14:textId="77777777" w:rsidR="0002569D" w:rsidRDefault="0002569D" w:rsidP="0002569D">
            <w:r>
              <w:t>Operation and Maintenance</w:t>
            </w:r>
          </w:p>
        </w:tc>
        <w:tc>
          <w:tcPr>
            <w:tcW w:w="1260" w:type="dxa"/>
          </w:tcPr>
          <w:p w14:paraId="3E3F4A2F" w14:textId="1BD8038C" w:rsidR="0002569D" w:rsidRPr="00BE2B33" w:rsidRDefault="0002569D" w:rsidP="0002569D">
            <w:r w:rsidRPr="00BE2B33">
              <w:t>Yes</w:t>
            </w:r>
          </w:p>
        </w:tc>
        <w:tc>
          <w:tcPr>
            <w:tcW w:w="4140" w:type="dxa"/>
          </w:tcPr>
          <w:p w14:paraId="1D0DD574" w14:textId="0472B78B" w:rsidR="0002569D" w:rsidRPr="00BE2B33" w:rsidRDefault="0002569D" w:rsidP="0002569D">
            <w:pPr>
              <w:ind w:left="0"/>
            </w:pPr>
            <w:r w:rsidRPr="00BE2B33">
              <w:t>District Code SP Functions to School</w:t>
            </w:r>
          </w:p>
        </w:tc>
        <w:tc>
          <w:tcPr>
            <w:tcW w:w="3690" w:type="dxa"/>
          </w:tcPr>
          <w:p w14:paraId="36C27797" w14:textId="0C3E4ECB" w:rsidR="0002569D" w:rsidRDefault="0002569D" w:rsidP="0002569D">
            <w:pPr>
              <w:ind w:left="0"/>
            </w:pPr>
            <w:r>
              <w:t>State Assignment: Exclusion – Dimension Codes: Object 95X</w:t>
            </w:r>
          </w:p>
        </w:tc>
      </w:tr>
      <w:tr w:rsidR="0002569D" w14:paraId="474A725E" w14:textId="77777777" w:rsidTr="00071535">
        <w:tc>
          <w:tcPr>
            <w:tcW w:w="1165" w:type="dxa"/>
          </w:tcPr>
          <w:p w14:paraId="158BB583" w14:textId="6EB7F0BA" w:rsidR="0002569D" w:rsidRDefault="0002569D" w:rsidP="0002569D">
            <w:pPr>
              <w:ind w:left="0"/>
            </w:pPr>
            <w:r>
              <w:t>27XX</w:t>
            </w:r>
          </w:p>
        </w:tc>
        <w:tc>
          <w:tcPr>
            <w:tcW w:w="3510" w:type="dxa"/>
          </w:tcPr>
          <w:p w14:paraId="2BBF0F53" w14:textId="77777777" w:rsidR="0002569D" w:rsidRDefault="0002569D" w:rsidP="0002569D">
            <w:r>
              <w:t>Transportation</w:t>
            </w:r>
          </w:p>
        </w:tc>
        <w:tc>
          <w:tcPr>
            <w:tcW w:w="1260" w:type="dxa"/>
          </w:tcPr>
          <w:p w14:paraId="5BBBA77C" w14:textId="07CCC0DE" w:rsidR="0002569D" w:rsidRPr="00BE2B33" w:rsidRDefault="0002569D" w:rsidP="0002569D">
            <w:r w:rsidRPr="00BE2B33">
              <w:t>Yes</w:t>
            </w:r>
          </w:p>
        </w:tc>
        <w:tc>
          <w:tcPr>
            <w:tcW w:w="4140" w:type="dxa"/>
          </w:tcPr>
          <w:p w14:paraId="49153310" w14:textId="26693538" w:rsidR="0002569D" w:rsidRPr="00BE2B33" w:rsidRDefault="0002569D" w:rsidP="0002569D">
            <w:pPr>
              <w:ind w:left="0"/>
            </w:pPr>
            <w:r w:rsidRPr="00BE2B33">
              <w:t>District Code SP Functions to School</w:t>
            </w:r>
          </w:p>
        </w:tc>
        <w:tc>
          <w:tcPr>
            <w:tcW w:w="3690" w:type="dxa"/>
          </w:tcPr>
          <w:p w14:paraId="4D54BFAF" w14:textId="4D618961" w:rsidR="0002569D" w:rsidRDefault="0002569D" w:rsidP="0002569D">
            <w:pPr>
              <w:ind w:left="0"/>
            </w:pPr>
            <w:r>
              <w:t>State Assignment: Exclusion – Dimension Codes: Object 95X</w:t>
            </w:r>
          </w:p>
        </w:tc>
      </w:tr>
      <w:tr w:rsidR="00071535" w14:paraId="31F3FC86" w14:textId="77777777" w:rsidTr="00071535">
        <w:tc>
          <w:tcPr>
            <w:tcW w:w="1165" w:type="dxa"/>
          </w:tcPr>
          <w:p w14:paraId="6ACEEC54" w14:textId="6DCB9463" w:rsidR="00071535" w:rsidRDefault="00071535" w:rsidP="00A8713C">
            <w:pPr>
              <w:ind w:left="0"/>
            </w:pPr>
            <w:r>
              <w:t>29XX</w:t>
            </w:r>
          </w:p>
        </w:tc>
        <w:tc>
          <w:tcPr>
            <w:tcW w:w="3510" w:type="dxa"/>
          </w:tcPr>
          <w:p w14:paraId="1F4D3593" w14:textId="410C9E0A" w:rsidR="00071535" w:rsidRDefault="00071535" w:rsidP="00A8713C">
            <w:r>
              <w:t>Support Services</w:t>
            </w:r>
          </w:p>
        </w:tc>
        <w:tc>
          <w:tcPr>
            <w:tcW w:w="1260" w:type="dxa"/>
          </w:tcPr>
          <w:p w14:paraId="700D00F8" w14:textId="0A58EB2B" w:rsidR="00071535" w:rsidRPr="00BE2B33" w:rsidRDefault="0002569D" w:rsidP="00A8713C">
            <w:pPr>
              <w:rPr>
                <w:color w:val="FFFFFF" w:themeColor="background1"/>
              </w:rPr>
            </w:pPr>
            <w:r w:rsidRPr="00BE2B33">
              <w:rPr>
                <w:color w:val="000000" w:themeColor="text1"/>
              </w:rPr>
              <w:t>N/A</w:t>
            </w:r>
          </w:p>
        </w:tc>
        <w:tc>
          <w:tcPr>
            <w:tcW w:w="4140" w:type="dxa"/>
          </w:tcPr>
          <w:p w14:paraId="3DEB2F9E" w14:textId="6430BFB5" w:rsidR="00071535" w:rsidRPr="00BE2B33" w:rsidRDefault="00071535" w:rsidP="0002569D">
            <w:pPr>
              <w:ind w:left="0"/>
            </w:pPr>
          </w:p>
        </w:tc>
        <w:tc>
          <w:tcPr>
            <w:tcW w:w="3690" w:type="dxa"/>
          </w:tcPr>
          <w:p w14:paraId="028E8E41" w14:textId="0B1A18C1" w:rsidR="00071535" w:rsidRDefault="00071535" w:rsidP="00A8713C">
            <w:pPr>
              <w:ind w:left="0"/>
            </w:pPr>
            <w:r>
              <w:t>Not shown on report card</w:t>
            </w:r>
          </w:p>
        </w:tc>
      </w:tr>
      <w:tr w:rsidR="00A8713C" w14:paraId="18AFDC61" w14:textId="77777777" w:rsidTr="000C56C8">
        <w:tc>
          <w:tcPr>
            <w:tcW w:w="1165" w:type="dxa"/>
            <w:shd w:val="clear" w:color="auto" w:fill="D9D9D9" w:themeFill="background1" w:themeFillShade="D9"/>
          </w:tcPr>
          <w:p w14:paraId="0ED9344C" w14:textId="654DDF85" w:rsidR="00A8713C" w:rsidRDefault="00071535" w:rsidP="00A8713C">
            <w:pPr>
              <w:ind w:left="0"/>
            </w:pPr>
            <w:r>
              <w:t>3000</w:t>
            </w:r>
          </w:p>
        </w:tc>
        <w:tc>
          <w:tcPr>
            <w:tcW w:w="3510" w:type="dxa"/>
            <w:tcBorders>
              <w:right w:val="nil"/>
            </w:tcBorders>
            <w:shd w:val="clear" w:color="auto" w:fill="D9D9D9" w:themeFill="background1" w:themeFillShade="D9"/>
          </w:tcPr>
          <w:p w14:paraId="3DB7F863" w14:textId="4F878C2F" w:rsidR="00A8713C" w:rsidRDefault="00071535" w:rsidP="00071535">
            <w:pPr>
              <w:ind w:left="0"/>
            </w:pPr>
            <w:r>
              <w:t>Operation of Non-Instr</w:t>
            </w:r>
            <w:r w:rsidR="000C56C8">
              <w:t>. Services</w:t>
            </w:r>
          </w:p>
        </w:tc>
        <w:tc>
          <w:tcPr>
            <w:tcW w:w="1260" w:type="dxa"/>
            <w:tcBorders>
              <w:left w:val="nil"/>
              <w:right w:val="nil"/>
            </w:tcBorders>
            <w:shd w:val="clear" w:color="auto" w:fill="D9D9D9" w:themeFill="background1" w:themeFillShade="D9"/>
          </w:tcPr>
          <w:p w14:paraId="55C0D152" w14:textId="3D583C1D" w:rsidR="00A8713C" w:rsidRPr="00BE2B33" w:rsidRDefault="00071535" w:rsidP="00071535">
            <w:pPr>
              <w:ind w:left="-18"/>
              <w:rPr>
                <w:color w:val="D9D9D9" w:themeColor="background1" w:themeShade="D9"/>
              </w:rPr>
            </w:pPr>
            <w:r w:rsidRPr="00BE2B33">
              <w:rPr>
                <w:color w:val="D9D9D9" w:themeColor="background1" w:themeShade="D9"/>
                <w:sz w:val="10"/>
              </w:rPr>
              <w:t>Blank</w:t>
            </w:r>
          </w:p>
        </w:tc>
        <w:tc>
          <w:tcPr>
            <w:tcW w:w="4140" w:type="dxa"/>
            <w:tcBorders>
              <w:left w:val="nil"/>
              <w:right w:val="nil"/>
            </w:tcBorders>
            <w:shd w:val="clear" w:color="auto" w:fill="D9D9D9" w:themeFill="background1" w:themeFillShade="D9"/>
          </w:tcPr>
          <w:p w14:paraId="612B0B15" w14:textId="0420BC07" w:rsidR="00A8713C" w:rsidRPr="00BE2B33" w:rsidRDefault="00071535" w:rsidP="0002569D">
            <w:pPr>
              <w:ind w:left="0"/>
              <w:rPr>
                <w:color w:val="D9D9D9" w:themeColor="background1" w:themeShade="D9"/>
              </w:rPr>
            </w:pPr>
            <w:r w:rsidRPr="00BE2B33">
              <w:rPr>
                <w:color w:val="D9D9D9" w:themeColor="background1" w:themeShade="D9"/>
              </w:rPr>
              <w:t>Blank</w:t>
            </w:r>
          </w:p>
        </w:tc>
        <w:tc>
          <w:tcPr>
            <w:tcW w:w="3690" w:type="dxa"/>
            <w:tcBorders>
              <w:left w:val="nil"/>
            </w:tcBorders>
            <w:shd w:val="clear" w:color="auto" w:fill="D9D9D9" w:themeFill="background1" w:themeFillShade="D9"/>
          </w:tcPr>
          <w:p w14:paraId="4B550BBB" w14:textId="2EEB7D5F" w:rsidR="00A8713C" w:rsidRPr="00071535" w:rsidRDefault="00071535" w:rsidP="00A8713C">
            <w:pPr>
              <w:ind w:left="0"/>
              <w:rPr>
                <w:color w:val="D9D9D9" w:themeColor="background1" w:themeShade="D9"/>
              </w:rPr>
            </w:pPr>
            <w:r w:rsidRPr="00071535">
              <w:rPr>
                <w:color w:val="D9D9D9" w:themeColor="background1" w:themeShade="D9"/>
              </w:rPr>
              <w:t>Blank</w:t>
            </w:r>
          </w:p>
        </w:tc>
      </w:tr>
      <w:tr w:rsidR="0002569D" w14:paraId="78CE199C" w14:textId="77777777" w:rsidTr="00071535">
        <w:tc>
          <w:tcPr>
            <w:tcW w:w="1165" w:type="dxa"/>
          </w:tcPr>
          <w:p w14:paraId="22630FA7" w14:textId="77777777" w:rsidR="0002569D" w:rsidRDefault="0002569D" w:rsidP="0002569D">
            <w:pPr>
              <w:ind w:left="0"/>
            </w:pPr>
            <w:r>
              <w:t>31XX</w:t>
            </w:r>
          </w:p>
        </w:tc>
        <w:tc>
          <w:tcPr>
            <w:tcW w:w="3510" w:type="dxa"/>
          </w:tcPr>
          <w:p w14:paraId="4D5C3709" w14:textId="77777777" w:rsidR="0002569D" w:rsidRDefault="0002569D" w:rsidP="0002569D">
            <w:r>
              <w:t>Food Service</w:t>
            </w:r>
          </w:p>
        </w:tc>
        <w:tc>
          <w:tcPr>
            <w:tcW w:w="1260" w:type="dxa"/>
          </w:tcPr>
          <w:p w14:paraId="65B8250A" w14:textId="06B5C20F" w:rsidR="0002569D" w:rsidRPr="00BE2B33" w:rsidRDefault="0002569D" w:rsidP="0002569D">
            <w:r w:rsidRPr="00BE2B33">
              <w:t>Yes</w:t>
            </w:r>
          </w:p>
        </w:tc>
        <w:tc>
          <w:tcPr>
            <w:tcW w:w="4140" w:type="dxa"/>
          </w:tcPr>
          <w:p w14:paraId="6471E97E" w14:textId="0C18A1A5" w:rsidR="0002569D" w:rsidRPr="00BE2B33" w:rsidRDefault="0002569D" w:rsidP="0002569D">
            <w:pPr>
              <w:ind w:left="0"/>
            </w:pPr>
            <w:r w:rsidRPr="00BE2B33">
              <w:t>District Code SP Functions to School</w:t>
            </w:r>
          </w:p>
        </w:tc>
        <w:tc>
          <w:tcPr>
            <w:tcW w:w="3690" w:type="dxa"/>
          </w:tcPr>
          <w:p w14:paraId="01176018" w14:textId="77777777" w:rsidR="0002569D" w:rsidRDefault="0002569D" w:rsidP="0002569D">
            <w:pPr>
              <w:ind w:left="0"/>
            </w:pPr>
            <w:r w:rsidRPr="00B311AC">
              <w:rPr>
                <w:color w:val="FFFFFF" w:themeColor="background1"/>
              </w:rPr>
              <w:t>Blank</w:t>
            </w:r>
          </w:p>
        </w:tc>
      </w:tr>
      <w:tr w:rsidR="0002569D" w14:paraId="1C46A4A5" w14:textId="77777777" w:rsidTr="00071535">
        <w:tc>
          <w:tcPr>
            <w:tcW w:w="1165" w:type="dxa"/>
          </w:tcPr>
          <w:p w14:paraId="2DA627BE" w14:textId="6FE3480A" w:rsidR="0002569D" w:rsidRDefault="0002569D" w:rsidP="0002569D">
            <w:pPr>
              <w:ind w:left="0"/>
            </w:pPr>
            <w:r>
              <w:t>32XX</w:t>
            </w:r>
          </w:p>
        </w:tc>
        <w:tc>
          <w:tcPr>
            <w:tcW w:w="3510" w:type="dxa"/>
          </w:tcPr>
          <w:p w14:paraId="5A4F67D5" w14:textId="77777777" w:rsidR="0002569D" w:rsidRDefault="0002569D" w:rsidP="0002569D">
            <w:r>
              <w:t>Other Enterprise Operations</w:t>
            </w:r>
          </w:p>
        </w:tc>
        <w:tc>
          <w:tcPr>
            <w:tcW w:w="1260" w:type="dxa"/>
          </w:tcPr>
          <w:p w14:paraId="334F3EFB" w14:textId="35F5E393" w:rsidR="0002569D" w:rsidRPr="00BE2B33" w:rsidRDefault="0002569D" w:rsidP="0002569D">
            <w:r w:rsidRPr="00BE2B33">
              <w:t>Yes</w:t>
            </w:r>
          </w:p>
        </w:tc>
        <w:tc>
          <w:tcPr>
            <w:tcW w:w="4140" w:type="dxa"/>
          </w:tcPr>
          <w:p w14:paraId="022FEC8B" w14:textId="527E8365" w:rsidR="0002569D" w:rsidRPr="00BE2B33" w:rsidRDefault="0002569D" w:rsidP="0002569D">
            <w:pPr>
              <w:ind w:left="0"/>
            </w:pPr>
            <w:r w:rsidRPr="00BE2B33">
              <w:t>District Code SP Functions to School</w:t>
            </w:r>
          </w:p>
        </w:tc>
        <w:tc>
          <w:tcPr>
            <w:tcW w:w="3690" w:type="dxa"/>
          </w:tcPr>
          <w:p w14:paraId="03923D4F" w14:textId="142DC65D" w:rsidR="0002569D" w:rsidRDefault="0002569D" w:rsidP="0002569D">
            <w:pPr>
              <w:ind w:left="0"/>
            </w:pPr>
            <w:r w:rsidRPr="00B311AC">
              <w:rPr>
                <w:color w:val="FFFFFF" w:themeColor="background1"/>
              </w:rPr>
              <w:t>Blank</w:t>
            </w:r>
          </w:p>
        </w:tc>
      </w:tr>
      <w:tr w:rsidR="00A8713C" w14:paraId="5906309C" w14:textId="77777777" w:rsidTr="00071535">
        <w:tc>
          <w:tcPr>
            <w:tcW w:w="1165" w:type="dxa"/>
          </w:tcPr>
          <w:p w14:paraId="5D27071A" w14:textId="710C6F56" w:rsidR="00A8713C" w:rsidRDefault="00A8713C" w:rsidP="00A8713C">
            <w:pPr>
              <w:ind w:left="0"/>
            </w:pPr>
            <w:r>
              <w:t>33XX</w:t>
            </w:r>
          </w:p>
        </w:tc>
        <w:tc>
          <w:tcPr>
            <w:tcW w:w="3510" w:type="dxa"/>
          </w:tcPr>
          <w:p w14:paraId="3D4851BD" w14:textId="77777777" w:rsidR="00A8713C" w:rsidRDefault="00A8713C" w:rsidP="00A8713C">
            <w:r>
              <w:t xml:space="preserve">Community Services Operations </w:t>
            </w:r>
          </w:p>
        </w:tc>
        <w:tc>
          <w:tcPr>
            <w:tcW w:w="1260" w:type="dxa"/>
          </w:tcPr>
          <w:p w14:paraId="1A74A75D" w14:textId="60090EE0" w:rsidR="00A8713C" w:rsidRDefault="00A8713C" w:rsidP="00A8713C">
            <w:r w:rsidRPr="00A83A4B">
              <w:rPr>
                <w:color w:val="FFFFFF" w:themeColor="background1"/>
              </w:rPr>
              <w:t>Blank</w:t>
            </w:r>
          </w:p>
        </w:tc>
        <w:tc>
          <w:tcPr>
            <w:tcW w:w="4140" w:type="dxa"/>
          </w:tcPr>
          <w:p w14:paraId="08455D40" w14:textId="77777777" w:rsidR="00A8713C" w:rsidRDefault="00A8713C" w:rsidP="0002569D">
            <w:pPr>
              <w:ind w:left="0"/>
            </w:pPr>
            <w:r>
              <w:t>Follows District Coding</w:t>
            </w:r>
          </w:p>
        </w:tc>
        <w:tc>
          <w:tcPr>
            <w:tcW w:w="3690" w:type="dxa"/>
          </w:tcPr>
          <w:p w14:paraId="68171825" w14:textId="3B1F8B6B" w:rsidR="00A8713C" w:rsidRDefault="00A8713C" w:rsidP="00A8713C">
            <w:pPr>
              <w:ind w:left="0"/>
            </w:pPr>
            <w:r w:rsidRPr="00B311AC">
              <w:rPr>
                <w:color w:val="FFFFFF" w:themeColor="background1"/>
              </w:rPr>
              <w:t>Blank</w:t>
            </w:r>
          </w:p>
        </w:tc>
      </w:tr>
      <w:tr w:rsidR="00CB206A" w14:paraId="76880C20" w14:textId="77777777" w:rsidTr="00071535">
        <w:tc>
          <w:tcPr>
            <w:tcW w:w="1165" w:type="dxa"/>
            <w:shd w:val="clear" w:color="auto" w:fill="D9D9D9" w:themeFill="background1" w:themeFillShade="D9"/>
          </w:tcPr>
          <w:p w14:paraId="5D83C376" w14:textId="09CE691E" w:rsidR="00CB206A" w:rsidRDefault="00B069FE" w:rsidP="00CB206A">
            <w:pPr>
              <w:ind w:left="0"/>
            </w:pPr>
            <w:r>
              <w:t>4XXX</w:t>
            </w:r>
          </w:p>
        </w:tc>
        <w:tc>
          <w:tcPr>
            <w:tcW w:w="3510" w:type="dxa"/>
            <w:shd w:val="clear" w:color="auto" w:fill="D9D9D9" w:themeFill="background1" w:themeFillShade="D9"/>
          </w:tcPr>
          <w:p w14:paraId="22EE6A33" w14:textId="77777777" w:rsidR="00CB206A" w:rsidRDefault="00CB206A" w:rsidP="00CB206A">
            <w:r>
              <w:t>Facilities Acquisition &amp; Construction</w:t>
            </w:r>
          </w:p>
        </w:tc>
        <w:tc>
          <w:tcPr>
            <w:tcW w:w="1260" w:type="dxa"/>
            <w:shd w:val="clear" w:color="auto" w:fill="D9D9D9" w:themeFill="background1" w:themeFillShade="D9"/>
          </w:tcPr>
          <w:p w14:paraId="2F6CE252" w14:textId="3F9196A1" w:rsidR="00CB206A" w:rsidRPr="00A8713C" w:rsidRDefault="00A8713C" w:rsidP="00CB206A">
            <w:pPr>
              <w:rPr>
                <w:color w:val="D9D9D9" w:themeColor="background1" w:themeShade="D9"/>
              </w:rPr>
            </w:pPr>
            <w:r w:rsidRPr="00A8713C">
              <w:rPr>
                <w:color w:val="D9D9D9" w:themeColor="background1" w:themeShade="D9"/>
              </w:rPr>
              <w:t>Blank</w:t>
            </w:r>
          </w:p>
        </w:tc>
        <w:tc>
          <w:tcPr>
            <w:tcW w:w="4140" w:type="dxa"/>
            <w:shd w:val="clear" w:color="auto" w:fill="D9D9D9" w:themeFill="background1" w:themeFillShade="D9"/>
          </w:tcPr>
          <w:p w14:paraId="7F333BAD" w14:textId="77777777" w:rsidR="00CB206A" w:rsidRDefault="00CB206A" w:rsidP="0002569D">
            <w:pPr>
              <w:ind w:left="0"/>
            </w:pPr>
            <w:r>
              <w:t xml:space="preserve">State Assignment: District Only </w:t>
            </w:r>
          </w:p>
        </w:tc>
        <w:tc>
          <w:tcPr>
            <w:tcW w:w="3690" w:type="dxa"/>
            <w:shd w:val="clear" w:color="auto" w:fill="D9D9D9" w:themeFill="background1" w:themeFillShade="D9"/>
          </w:tcPr>
          <w:p w14:paraId="6B855E85" w14:textId="5286935E" w:rsidR="00CB206A" w:rsidRPr="00A8713C" w:rsidRDefault="00A8713C" w:rsidP="00CB206A">
            <w:pPr>
              <w:ind w:left="0"/>
              <w:rPr>
                <w:color w:val="D9D9D9" w:themeColor="background1" w:themeShade="D9"/>
              </w:rPr>
            </w:pPr>
            <w:r w:rsidRPr="00A8713C">
              <w:rPr>
                <w:color w:val="D9D9D9" w:themeColor="background1" w:themeShade="D9"/>
              </w:rPr>
              <w:t>Blank</w:t>
            </w:r>
          </w:p>
        </w:tc>
      </w:tr>
      <w:tr w:rsidR="00CB206A" w14:paraId="6AD52235" w14:textId="77777777" w:rsidTr="00071535">
        <w:tc>
          <w:tcPr>
            <w:tcW w:w="1165" w:type="dxa"/>
            <w:shd w:val="clear" w:color="auto" w:fill="D9D9D9" w:themeFill="background1" w:themeFillShade="D9"/>
          </w:tcPr>
          <w:p w14:paraId="5C46128C" w14:textId="6B8CAD59" w:rsidR="00CB206A" w:rsidRDefault="00B069FE" w:rsidP="00CB206A">
            <w:pPr>
              <w:ind w:left="0"/>
            </w:pPr>
            <w:r>
              <w:t>5XXX</w:t>
            </w:r>
          </w:p>
        </w:tc>
        <w:tc>
          <w:tcPr>
            <w:tcW w:w="3510" w:type="dxa"/>
            <w:shd w:val="clear" w:color="auto" w:fill="D9D9D9" w:themeFill="background1" w:themeFillShade="D9"/>
          </w:tcPr>
          <w:p w14:paraId="0742667F" w14:textId="77777777" w:rsidR="00CB206A" w:rsidRDefault="00CB206A" w:rsidP="00CB206A">
            <w:r>
              <w:t>Debt Service</w:t>
            </w:r>
          </w:p>
        </w:tc>
        <w:tc>
          <w:tcPr>
            <w:tcW w:w="1260" w:type="dxa"/>
            <w:shd w:val="clear" w:color="auto" w:fill="D9D9D9" w:themeFill="background1" w:themeFillShade="D9"/>
          </w:tcPr>
          <w:p w14:paraId="1962BD41" w14:textId="500E59E4" w:rsidR="00CB206A" w:rsidRPr="00A8713C" w:rsidRDefault="00A8713C" w:rsidP="00CB206A">
            <w:pPr>
              <w:rPr>
                <w:color w:val="D9D9D9" w:themeColor="background1" w:themeShade="D9"/>
              </w:rPr>
            </w:pPr>
            <w:r w:rsidRPr="00A8713C">
              <w:rPr>
                <w:color w:val="D9D9D9" w:themeColor="background1" w:themeShade="D9"/>
              </w:rPr>
              <w:t>Blank</w:t>
            </w:r>
          </w:p>
        </w:tc>
        <w:tc>
          <w:tcPr>
            <w:tcW w:w="4140" w:type="dxa"/>
            <w:shd w:val="clear" w:color="auto" w:fill="D9D9D9" w:themeFill="background1" w:themeFillShade="D9"/>
          </w:tcPr>
          <w:p w14:paraId="7C03130B" w14:textId="77777777" w:rsidR="00CB206A" w:rsidRDefault="00CB206A" w:rsidP="0002569D">
            <w:pPr>
              <w:ind w:left="0"/>
            </w:pPr>
            <w:r>
              <w:t>Follows District Coding</w:t>
            </w:r>
          </w:p>
        </w:tc>
        <w:tc>
          <w:tcPr>
            <w:tcW w:w="3690" w:type="dxa"/>
            <w:shd w:val="clear" w:color="auto" w:fill="D9D9D9" w:themeFill="background1" w:themeFillShade="D9"/>
          </w:tcPr>
          <w:p w14:paraId="1CFE8230" w14:textId="3DD45442" w:rsidR="00CB206A" w:rsidRDefault="00CB206A" w:rsidP="00CB206A">
            <w:pPr>
              <w:ind w:left="0"/>
            </w:pPr>
            <w:r>
              <w:t xml:space="preserve">State Assignment: Exclusion - </w:t>
            </w:r>
            <w:r w:rsidR="00B069FE">
              <w:t>Dimension Codes: Object 831, 92X</w:t>
            </w:r>
          </w:p>
        </w:tc>
      </w:tr>
      <w:tr w:rsidR="00A8713C" w14:paraId="707F2ED5" w14:textId="77777777" w:rsidTr="00071535">
        <w:tc>
          <w:tcPr>
            <w:tcW w:w="1165" w:type="dxa"/>
            <w:shd w:val="clear" w:color="auto" w:fill="D9D9D9" w:themeFill="background1" w:themeFillShade="D9"/>
          </w:tcPr>
          <w:p w14:paraId="0D8E42FE" w14:textId="77777777" w:rsidR="00A8713C" w:rsidRDefault="00A8713C" w:rsidP="00CB206A">
            <w:pPr>
              <w:ind w:left="0"/>
            </w:pPr>
            <w:r>
              <w:t>6000</w:t>
            </w:r>
          </w:p>
        </w:tc>
        <w:tc>
          <w:tcPr>
            <w:tcW w:w="3510" w:type="dxa"/>
            <w:tcBorders>
              <w:right w:val="nil"/>
            </w:tcBorders>
            <w:shd w:val="clear" w:color="auto" w:fill="D9D9D9" w:themeFill="background1" w:themeFillShade="D9"/>
          </w:tcPr>
          <w:p w14:paraId="693A4652" w14:textId="77777777" w:rsidR="00A8713C" w:rsidRDefault="00A8713C" w:rsidP="00CB206A">
            <w:pPr>
              <w:ind w:left="0"/>
            </w:pPr>
            <w:r>
              <w:t>Other Uses</w:t>
            </w:r>
          </w:p>
        </w:tc>
        <w:tc>
          <w:tcPr>
            <w:tcW w:w="1260" w:type="dxa"/>
            <w:tcBorders>
              <w:left w:val="nil"/>
              <w:right w:val="nil"/>
            </w:tcBorders>
            <w:shd w:val="clear" w:color="auto" w:fill="D9D9D9" w:themeFill="background1" w:themeFillShade="D9"/>
          </w:tcPr>
          <w:p w14:paraId="7BA8A003" w14:textId="61A12C70" w:rsidR="00A8713C" w:rsidRPr="00A8713C" w:rsidRDefault="00A8713C" w:rsidP="00CB206A">
            <w:pPr>
              <w:ind w:left="0"/>
              <w:rPr>
                <w:color w:val="D9D9D9" w:themeColor="background1" w:themeShade="D9"/>
              </w:rPr>
            </w:pPr>
            <w:r w:rsidRPr="00A8713C">
              <w:rPr>
                <w:color w:val="D9D9D9" w:themeColor="background1" w:themeShade="D9"/>
              </w:rPr>
              <w:t>Blank</w:t>
            </w:r>
          </w:p>
        </w:tc>
        <w:tc>
          <w:tcPr>
            <w:tcW w:w="4140" w:type="dxa"/>
            <w:tcBorders>
              <w:left w:val="nil"/>
              <w:right w:val="nil"/>
            </w:tcBorders>
            <w:shd w:val="clear" w:color="auto" w:fill="D9D9D9" w:themeFill="background1" w:themeFillShade="D9"/>
          </w:tcPr>
          <w:p w14:paraId="0F0F8655" w14:textId="7F32C26A" w:rsidR="00A8713C" w:rsidRPr="00A8713C" w:rsidRDefault="00A8713C" w:rsidP="0002569D">
            <w:pPr>
              <w:ind w:left="0"/>
              <w:rPr>
                <w:color w:val="D9D9D9" w:themeColor="background1" w:themeShade="D9"/>
              </w:rPr>
            </w:pPr>
            <w:r w:rsidRPr="00A8713C">
              <w:rPr>
                <w:color w:val="D9D9D9" w:themeColor="background1" w:themeShade="D9"/>
              </w:rPr>
              <w:t>Blank</w:t>
            </w:r>
          </w:p>
        </w:tc>
        <w:tc>
          <w:tcPr>
            <w:tcW w:w="3690" w:type="dxa"/>
            <w:tcBorders>
              <w:left w:val="nil"/>
            </w:tcBorders>
            <w:shd w:val="clear" w:color="auto" w:fill="D9D9D9" w:themeFill="background1" w:themeFillShade="D9"/>
          </w:tcPr>
          <w:p w14:paraId="25ACC7F1" w14:textId="69E839C3" w:rsidR="00A8713C" w:rsidRPr="00A8713C" w:rsidRDefault="00A8713C" w:rsidP="00CB206A">
            <w:pPr>
              <w:ind w:left="0"/>
              <w:rPr>
                <w:color w:val="D9D9D9" w:themeColor="background1" w:themeShade="D9"/>
              </w:rPr>
            </w:pPr>
            <w:r w:rsidRPr="00A8713C">
              <w:rPr>
                <w:color w:val="D9D9D9" w:themeColor="background1" w:themeShade="D9"/>
              </w:rPr>
              <w:t>Blank</w:t>
            </w:r>
          </w:p>
        </w:tc>
      </w:tr>
      <w:tr w:rsidR="00A8713C" w14:paraId="469EC174" w14:textId="77777777" w:rsidTr="00071535">
        <w:tc>
          <w:tcPr>
            <w:tcW w:w="1165" w:type="dxa"/>
          </w:tcPr>
          <w:p w14:paraId="5A3489C1" w14:textId="37D24413" w:rsidR="00A8713C" w:rsidRDefault="00A8713C" w:rsidP="00A8713C">
            <w:pPr>
              <w:ind w:left="0"/>
            </w:pPr>
            <w:r>
              <w:t>61XX</w:t>
            </w:r>
          </w:p>
        </w:tc>
        <w:tc>
          <w:tcPr>
            <w:tcW w:w="3510" w:type="dxa"/>
          </w:tcPr>
          <w:p w14:paraId="2C958C01" w14:textId="77777777" w:rsidR="00A8713C" w:rsidRDefault="00A8713C" w:rsidP="00A8713C">
            <w:r>
              <w:t>AEA Flow Through</w:t>
            </w:r>
          </w:p>
        </w:tc>
        <w:tc>
          <w:tcPr>
            <w:tcW w:w="1260" w:type="dxa"/>
          </w:tcPr>
          <w:p w14:paraId="0028C282" w14:textId="22EB5674" w:rsidR="00A8713C" w:rsidRDefault="00A8713C" w:rsidP="00A8713C">
            <w:r w:rsidRPr="003F2569">
              <w:rPr>
                <w:color w:val="FFFFFF" w:themeColor="background1"/>
              </w:rPr>
              <w:t>Blank</w:t>
            </w:r>
          </w:p>
        </w:tc>
        <w:tc>
          <w:tcPr>
            <w:tcW w:w="4140" w:type="dxa"/>
          </w:tcPr>
          <w:p w14:paraId="36BA94EC" w14:textId="77777777" w:rsidR="00A8713C" w:rsidRDefault="00A8713C" w:rsidP="0002569D">
            <w:pPr>
              <w:ind w:left="0"/>
            </w:pPr>
            <w:r>
              <w:t>State Assignment: District Level</w:t>
            </w:r>
          </w:p>
        </w:tc>
        <w:tc>
          <w:tcPr>
            <w:tcW w:w="3690" w:type="dxa"/>
          </w:tcPr>
          <w:p w14:paraId="2EEFF535" w14:textId="1FEC4C30" w:rsidR="00A8713C" w:rsidRDefault="00A8713C" w:rsidP="00A8713C">
            <w:pPr>
              <w:ind w:left="0"/>
            </w:pPr>
            <w:r w:rsidRPr="000D2ADA">
              <w:rPr>
                <w:color w:val="FFFFFF" w:themeColor="background1"/>
              </w:rPr>
              <w:t>Blank</w:t>
            </w:r>
          </w:p>
        </w:tc>
      </w:tr>
      <w:tr w:rsidR="00A8713C" w14:paraId="7A1DE0A7" w14:textId="77777777" w:rsidTr="00071535">
        <w:tc>
          <w:tcPr>
            <w:tcW w:w="1165" w:type="dxa"/>
          </w:tcPr>
          <w:p w14:paraId="537058C1" w14:textId="567D7FFB" w:rsidR="00A8713C" w:rsidRDefault="00A8713C" w:rsidP="00A8713C">
            <w:pPr>
              <w:ind w:left="0"/>
            </w:pPr>
            <w:r>
              <w:t>62XX</w:t>
            </w:r>
          </w:p>
        </w:tc>
        <w:tc>
          <w:tcPr>
            <w:tcW w:w="3510" w:type="dxa"/>
          </w:tcPr>
          <w:p w14:paraId="1809C73F" w14:textId="77777777" w:rsidR="00A8713C" w:rsidRDefault="00A8713C" w:rsidP="00A8713C">
            <w:r>
              <w:t>Interfund Transfer Out</w:t>
            </w:r>
          </w:p>
        </w:tc>
        <w:tc>
          <w:tcPr>
            <w:tcW w:w="1260" w:type="dxa"/>
          </w:tcPr>
          <w:p w14:paraId="4A2D7B47" w14:textId="39606B5F" w:rsidR="00A8713C" w:rsidRDefault="00A8713C" w:rsidP="00A8713C">
            <w:r w:rsidRPr="003F2569">
              <w:rPr>
                <w:color w:val="FFFFFF" w:themeColor="background1"/>
              </w:rPr>
              <w:t>Blank</w:t>
            </w:r>
          </w:p>
        </w:tc>
        <w:tc>
          <w:tcPr>
            <w:tcW w:w="4140" w:type="dxa"/>
          </w:tcPr>
          <w:p w14:paraId="4DDF1FE5" w14:textId="77777777" w:rsidR="00A8713C" w:rsidRDefault="00A8713C" w:rsidP="0002569D">
            <w:pPr>
              <w:ind w:left="0"/>
            </w:pPr>
            <w:r>
              <w:t>State Assignment: Exclusion</w:t>
            </w:r>
          </w:p>
        </w:tc>
        <w:tc>
          <w:tcPr>
            <w:tcW w:w="3690" w:type="dxa"/>
          </w:tcPr>
          <w:p w14:paraId="03D76A83" w14:textId="473384E2" w:rsidR="00A8713C" w:rsidRDefault="00A8713C" w:rsidP="00A8713C">
            <w:pPr>
              <w:ind w:left="0"/>
            </w:pPr>
            <w:r w:rsidRPr="000D2ADA">
              <w:rPr>
                <w:color w:val="FFFFFF" w:themeColor="background1"/>
              </w:rPr>
              <w:t>Blank</w:t>
            </w:r>
          </w:p>
        </w:tc>
      </w:tr>
      <w:tr w:rsidR="00A8713C" w14:paraId="36F19B6A" w14:textId="77777777" w:rsidTr="00071535">
        <w:tc>
          <w:tcPr>
            <w:tcW w:w="1165" w:type="dxa"/>
          </w:tcPr>
          <w:p w14:paraId="6740684B" w14:textId="0D559E13" w:rsidR="00A8713C" w:rsidRDefault="00A8713C" w:rsidP="00A8713C">
            <w:pPr>
              <w:ind w:left="0"/>
            </w:pPr>
            <w:r>
              <w:t>63XX</w:t>
            </w:r>
          </w:p>
        </w:tc>
        <w:tc>
          <w:tcPr>
            <w:tcW w:w="3510" w:type="dxa"/>
          </w:tcPr>
          <w:p w14:paraId="2CEDE861" w14:textId="77777777" w:rsidR="00A8713C" w:rsidRDefault="00A8713C" w:rsidP="00A8713C">
            <w:r>
              <w:t>Special Items</w:t>
            </w:r>
          </w:p>
        </w:tc>
        <w:tc>
          <w:tcPr>
            <w:tcW w:w="1260" w:type="dxa"/>
          </w:tcPr>
          <w:p w14:paraId="3DF890A1" w14:textId="4303DD13" w:rsidR="00A8713C" w:rsidRDefault="00A8713C" w:rsidP="00A8713C">
            <w:r w:rsidRPr="003F2569">
              <w:rPr>
                <w:color w:val="FFFFFF" w:themeColor="background1"/>
              </w:rPr>
              <w:t>Blank</w:t>
            </w:r>
          </w:p>
        </w:tc>
        <w:tc>
          <w:tcPr>
            <w:tcW w:w="4140" w:type="dxa"/>
          </w:tcPr>
          <w:p w14:paraId="03D13D98" w14:textId="77777777" w:rsidR="00A8713C" w:rsidRDefault="00A8713C" w:rsidP="0002569D">
            <w:pPr>
              <w:ind w:left="0"/>
            </w:pPr>
            <w:r>
              <w:t>Follows District Coding</w:t>
            </w:r>
          </w:p>
        </w:tc>
        <w:tc>
          <w:tcPr>
            <w:tcW w:w="3690" w:type="dxa"/>
          </w:tcPr>
          <w:p w14:paraId="0D34A02D" w14:textId="1E7DBBD4" w:rsidR="00A8713C" w:rsidRDefault="00A8713C" w:rsidP="00A8713C">
            <w:pPr>
              <w:ind w:left="0"/>
            </w:pPr>
            <w:r w:rsidRPr="000D2ADA">
              <w:rPr>
                <w:color w:val="FFFFFF" w:themeColor="background1"/>
              </w:rPr>
              <w:t>Blank</w:t>
            </w:r>
          </w:p>
        </w:tc>
      </w:tr>
      <w:tr w:rsidR="00A8713C" w14:paraId="443119D3" w14:textId="77777777" w:rsidTr="00071535">
        <w:tc>
          <w:tcPr>
            <w:tcW w:w="1165" w:type="dxa"/>
          </w:tcPr>
          <w:p w14:paraId="6DE40CC5" w14:textId="4E9922B6" w:rsidR="00A8713C" w:rsidRDefault="00A8713C" w:rsidP="00A8713C">
            <w:pPr>
              <w:ind w:left="0"/>
            </w:pPr>
            <w:r>
              <w:t>64XX</w:t>
            </w:r>
          </w:p>
        </w:tc>
        <w:tc>
          <w:tcPr>
            <w:tcW w:w="3510" w:type="dxa"/>
          </w:tcPr>
          <w:p w14:paraId="60CAC48C" w14:textId="77777777" w:rsidR="00A8713C" w:rsidRDefault="00A8713C" w:rsidP="00A8713C">
            <w:r>
              <w:t>Extraordinary Items</w:t>
            </w:r>
          </w:p>
        </w:tc>
        <w:tc>
          <w:tcPr>
            <w:tcW w:w="1260" w:type="dxa"/>
          </w:tcPr>
          <w:p w14:paraId="5DE306C0" w14:textId="0644F946" w:rsidR="00A8713C" w:rsidRDefault="00A8713C" w:rsidP="00A8713C">
            <w:r w:rsidRPr="003F2569">
              <w:rPr>
                <w:color w:val="FFFFFF" w:themeColor="background1"/>
              </w:rPr>
              <w:t>Blank</w:t>
            </w:r>
          </w:p>
        </w:tc>
        <w:tc>
          <w:tcPr>
            <w:tcW w:w="4140" w:type="dxa"/>
          </w:tcPr>
          <w:p w14:paraId="6986D00F" w14:textId="77777777" w:rsidR="00A8713C" w:rsidRDefault="00A8713C" w:rsidP="0002569D">
            <w:pPr>
              <w:ind w:left="0"/>
            </w:pPr>
            <w:r>
              <w:t>Follows District Coding</w:t>
            </w:r>
          </w:p>
        </w:tc>
        <w:tc>
          <w:tcPr>
            <w:tcW w:w="3690" w:type="dxa"/>
          </w:tcPr>
          <w:p w14:paraId="73E8C742" w14:textId="589B72CE" w:rsidR="00A8713C" w:rsidRDefault="00A8713C" w:rsidP="00A8713C">
            <w:pPr>
              <w:ind w:left="0"/>
            </w:pPr>
            <w:r w:rsidRPr="000D2ADA">
              <w:rPr>
                <w:color w:val="FFFFFF" w:themeColor="background1"/>
              </w:rPr>
              <w:t>Blank</w:t>
            </w:r>
          </w:p>
        </w:tc>
      </w:tr>
      <w:tr w:rsidR="00A8713C" w14:paraId="41B6CF98" w14:textId="77777777" w:rsidTr="00071535">
        <w:tc>
          <w:tcPr>
            <w:tcW w:w="1165" w:type="dxa"/>
          </w:tcPr>
          <w:p w14:paraId="7A3E3B67" w14:textId="10A312F2" w:rsidR="00A8713C" w:rsidRDefault="00A8713C" w:rsidP="00A8713C">
            <w:pPr>
              <w:ind w:left="0"/>
            </w:pPr>
            <w:r>
              <w:t>66XX</w:t>
            </w:r>
          </w:p>
        </w:tc>
        <w:tc>
          <w:tcPr>
            <w:tcW w:w="3510" w:type="dxa"/>
          </w:tcPr>
          <w:p w14:paraId="4079C5D2" w14:textId="77777777" w:rsidR="00A8713C" w:rsidRDefault="00A8713C" w:rsidP="00A8713C">
            <w:r>
              <w:t>Loss on disposition of Capital Assets (proprietary only)</w:t>
            </w:r>
          </w:p>
        </w:tc>
        <w:tc>
          <w:tcPr>
            <w:tcW w:w="1260" w:type="dxa"/>
          </w:tcPr>
          <w:p w14:paraId="1AA6E1C8" w14:textId="1F1B9DF7" w:rsidR="00A8713C" w:rsidRDefault="00A8713C" w:rsidP="00A8713C">
            <w:r w:rsidRPr="003F2569">
              <w:rPr>
                <w:color w:val="FFFFFF" w:themeColor="background1"/>
              </w:rPr>
              <w:t>Blank</w:t>
            </w:r>
          </w:p>
        </w:tc>
        <w:tc>
          <w:tcPr>
            <w:tcW w:w="4140" w:type="dxa"/>
          </w:tcPr>
          <w:p w14:paraId="0F307CFE" w14:textId="77777777" w:rsidR="00A8713C" w:rsidRDefault="00A8713C" w:rsidP="0002569D">
            <w:pPr>
              <w:ind w:left="0"/>
            </w:pPr>
            <w:r>
              <w:t>Follows District Coding</w:t>
            </w:r>
          </w:p>
        </w:tc>
        <w:tc>
          <w:tcPr>
            <w:tcW w:w="3690" w:type="dxa"/>
          </w:tcPr>
          <w:p w14:paraId="5237CCC0" w14:textId="5E902AEA" w:rsidR="00A8713C" w:rsidRDefault="00A8713C" w:rsidP="00A8713C">
            <w:pPr>
              <w:ind w:left="0"/>
            </w:pPr>
            <w:r w:rsidRPr="000D2ADA">
              <w:rPr>
                <w:color w:val="FFFFFF" w:themeColor="background1"/>
              </w:rPr>
              <w:t>Blank</w:t>
            </w:r>
          </w:p>
        </w:tc>
      </w:tr>
      <w:tr w:rsidR="00A8713C" w14:paraId="71FE86E9" w14:textId="77777777" w:rsidTr="00071535">
        <w:tc>
          <w:tcPr>
            <w:tcW w:w="1165" w:type="dxa"/>
          </w:tcPr>
          <w:p w14:paraId="65AA8442" w14:textId="234D0638" w:rsidR="00A8713C" w:rsidRDefault="00A8713C" w:rsidP="00A8713C">
            <w:pPr>
              <w:ind w:left="0"/>
            </w:pPr>
            <w:r>
              <w:t>69XX</w:t>
            </w:r>
          </w:p>
        </w:tc>
        <w:tc>
          <w:tcPr>
            <w:tcW w:w="3510" w:type="dxa"/>
          </w:tcPr>
          <w:p w14:paraId="59A0D268" w14:textId="77777777" w:rsidR="00A8713C" w:rsidRDefault="00A8713C" w:rsidP="00A8713C">
            <w:r>
              <w:t>Downward Adjustments to Beginning Fund Balance</w:t>
            </w:r>
          </w:p>
        </w:tc>
        <w:tc>
          <w:tcPr>
            <w:tcW w:w="1260" w:type="dxa"/>
          </w:tcPr>
          <w:p w14:paraId="09B4D858" w14:textId="0187D4AA" w:rsidR="00A8713C" w:rsidRDefault="00A8713C" w:rsidP="00A8713C">
            <w:r w:rsidRPr="003F2569">
              <w:rPr>
                <w:color w:val="FFFFFF" w:themeColor="background1"/>
              </w:rPr>
              <w:t>Blank</w:t>
            </w:r>
          </w:p>
        </w:tc>
        <w:tc>
          <w:tcPr>
            <w:tcW w:w="4140" w:type="dxa"/>
          </w:tcPr>
          <w:p w14:paraId="79DC6568" w14:textId="77777777" w:rsidR="00A8713C" w:rsidRDefault="00A8713C" w:rsidP="0002569D">
            <w:pPr>
              <w:ind w:left="0"/>
            </w:pPr>
            <w:r>
              <w:t>Follows District Coding</w:t>
            </w:r>
          </w:p>
        </w:tc>
        <w:tc>
          <w:tcPr>
            <w:tcW w:w="3690" w:type="dxa"/>
          </w:tcPr>
          <w:p w14:paraId="172B44E3" w14:textId="5BCB4A4B" w:rsidR="00A8713C" w:rsidRDefault="00A8713C" w:rsidP="00A8713C">
            <w:pPr>
              <w:ind w:left="0"/>
            </w:pPr>
            <w:r w:rsidRPr="000D2ADA">
              <w:rPr>
                <w:color w:val="FFFFFF" w:themeColor="background1"/>
              </w:rPr>
              <w:t>Blank</w:t>
            </w:r>
          </w:p>
        </w:tc>
      </w:tr>
    </w:tbl>
    <w:p w14:paraId="222A6335" w14:textId="7937D931" w:rsidR="007F0DFF" w:rsidRPr="00653A23" w:rsidRDefault="00044293" w:rsidP="00653A23">
      <w:pPr>
        <w:pStyle w:val="Heading5"/>
      </w:pPr>
      <w:bookmarkStart w:id="5" w:name="_APPENDIX_B:_ACCOUNTABILITY"/>
      <w:bookmarkEnd w:id="5"/>
      <w:r w:rsidRPr="00653A23">
        <w:t xml:space="preserve">APPENDIX B: ACCOUNTABILITY AND </w:t>
      </w:r>
      <w:r w:rsidR="00615159" w:rsidRPr="00653A23">
        <w:t xml:space="preserve">FINANCIAL </w:t>
      </w:r>
      <w:r w:rsidRPr="00653A23">
        <w:t>CODING MATRIX</w:t>
      </w:r>
    </w:p>
    <w:p w14:paraId="2BA60346" w14:textId="34026C3A" w:rsidR="007F0DFF" w:rsidRDefault="007F0DFF" w:rsidP="007F0DFF">
      <w:pPr>
        <w:tabs>
          <w:tab w:val="left" w:pos="11770"/>
        </w:tabs>
        <w:ind w:left="0"/>
        <w:rPr>
          <w:rFonts w:ascii="Arial" w:hAnsi="Arial" w:cs="Arial"/>
          <w:b/>
          <w:sz w:val="20"/>
          <w:szCs w:val="20"/>
        </w:rPr>
      </w:pPr>
    </w:p>
    <w:p w14:paraId="0847286E" w14:textId="6914C029" w:rsidR="003244AE" w:rsidRDefault="003244AE" w:rsidP="007F0DFF">
      <w:pPr>
        <w:tabs>
          <w:tab w:val="left" w:pos="11770"/>
        </w:tabs>
        <w:ind w:left="0"/>
        <w:rPr>
          <w:rFonts w:ascii="Arial" w:hAnsi="Arial" w:cs="Arial"/>
          <w:b/>
          <w:sz w:val="20"/>
          <w:szCs w:val="20"/>
        </w:rPr>
      </w:pPr>
      <w:r>
        <w:rPr>
          <w:rFonts w:ascii="Arial" w:hAnsi="Arial" w:cs="Arial"/>
          <w:b/>
          <w:sz w:val="20"/>
          <w:szCs w:val="20"/>
        </w:rPr>
        <w:t>In the word version, this page is intentionally left blank. Reference the accompanying Excel spreadsheet for Appendix B.</w:t>
      </w:r>
    </w:p>
    <w:p w14:paraId="3DB831C3" w14:textId="5E59E12D" w:rsidR="006B0AFF" w:rsidRDefault="006B0AFF" w:rsidP="006B0AFF">
      <w:pPr>
        <w:rPr>
          <w:rFonts w:ascii="Arial" w:hAnsi="Arial" w:cs="Arial"/>
          <w:sz w:val="20"/>
          <w:szCs w:val="20"/>
        </w:rPr>
      </w:pPr>
    </w:p>
    <w:p w14:paraId="3920654C" w14:textId="77777777" w:rsidR="007F422A" w:rsidRPr="006B0AFF" w:rsidRDefault="007F422A" w:rsidP="006B0AFF">
      <w:pPr>
        <w:rPr>
          <w:rFonts w:ascii="Arial" w:hAnsi="Arial" w:cs="Arial"/>
          <w:sz w:val="20"/>
          <w:szCs w:val="20"/>
        </w:rPr>
        <w:sectPr w:rsidR="007F422A" w:rsidRPr="006B0AFF" w:rsidSect="008905D3">
          <w:pgSz w:w="15840" w:h="12240" w:orient="landscape"/>
          <w:pgMar w:top="720" w:right="990" w:bottom="720" w:left="900" w:header="630" w:footer="450" w:gutter="0"/>
          <w:cols w:space="720"/>
          <w:docGrid w:linePitch="360"/>
        </w:sectPr>
      </w:pPr>
    </w:p>
    <w:p w14:paraId="45CED4EE" w14:textId="61C8E752" w:rsidR="000B7037" w:rsidRPr="00653A23" w:rsidRDefault="007F0DFF" w:rsidP="00653A23">
      <w:pPr>
        <w:pStyle w:val="Heading5"/>
      </w:pPr>
      <w:bookmarkStart w:id="6" w:name="_APPENDIX_C:_HOW"/>
      <w:bookmarkEnd w:id="6"/>
      <w:r w:rsidRPr="00653A23">
        <w:t xml:space="preserve">APPENDIX C: HOW TO USE THE ACCOUNTABILITY AND FINANCIAL CODING </w:t>
      </w:r>
      <w:r w:rsidR="005C6C46" w:rsidRPr="00653A23">
        <w:t>MATRIX</w:t>
      </w:r>
    </w:p>
    <w:p w14:paraId="6C6AFF80" w14:textId="77777777" w:rsidR="007F0DFF" w:rsidRDefault="007F0DFF" w:rsidP="007F0DFF">
      <w:pPr>
        <w:tabs>
          <w:tab w:val="left" w:pos="11770"/>
        </w:tabs>
        <w:ind w:left="0"/>
        <w:rPr>
          <w:rFonts w:ascii="Arial" w:hAnsi="Arial" w:cs="Arial"/>
          <w:sz w:val="20"/>
          <w:szCs w:val="20"/>
        </w:rPr>
      </w:pPr>
    </w:p>
    <w:p w14:paraId="0FCAE110" w14:textId="57C9ED06" w:rsidR="005C6C46" w:rsidRPr="005B4C83" w:rsidRDefault="005C6C46" w:rsidP="007F0DFF">
      <w:pPr>
        <w:tabs>
          <w:tab w:val="left" w:pos="11770"/>
        </w:tabs>
        <w:ind w:left="0"/>
        <w:rPr>
          <w:rFonts w:ascii="Arial" w:hAnsi="Arial" w:cs="Arial"/>
          <w:szCs w:val="20"/>
        </w:rPr>
      </w:pPr>
      <w:r w:rsidRPr="005B4C83">
        <w:rPr>
          <w:rFonts w:ascii="Arial" w:hAnsi="Arial" w:cs="Arial"/>
          <w:szCs w:val="20"/>
        </w:rPr>
        <w:t>Th</w:t>
      </w:r>
      <w:r w:rsidR="0044324A" w:rsidRPr="005B4C83">
        <w:rPr>
          <w:rFonts w:ascii="Arial" w:hAnsi="Arial" w:cs="Arial"/>
          <w:szCs w:val="20"/>
        </w:rPr>
        <w:t>is document is provided to review</w:t>
      </w:r>
      <w:r w:rsidRPr="005B4C83">
        <w:rPr>
          <w:rFonts w:ascii="Arial" w:hAnsi="Arial" w:cs="Arial"/>
          <w:szCs w:val="20"/>
        </w:rPr>
        <w:t xml:space="preserve"> </w:t>
      </w:r>
      <w:r w:rsidR="0044324A" w:rsidRPr="005B4C83">
        <w:rPr>
          <w:rFonts w:ascii="Arial" w:hAnsi="Arial" w:cs="Arial"/>
          <w:szCs w:val="20"/>
        </w:rPr>
        <w:t xml:space="preserve">the layout and explain </w:t>
      </w:r>
      <w:r w:rsidRPr="005B4C83">
        <w:rPr>
          <w:rFonts w:ascii="Arial" w:hAnsi="Arial" w:cs="Arial"/>
          <w:szCs w:val="20"/>
        </w:rPr>
        <w:t>how to use the Accountability and Financial Coding Matrix</w:t>
      </w:r>
      <w:r w:rsidR="00D20C0F" w:rsidRPr="005B4C83">
        <w:rPr>
          <w:rFonts w:ascii="Arial" w:hAnsi="Arial" w:cs="Arial"/>
          <w:szCs w:val="20"/>
        </w:rPr>
        <w:t xml:space="preserve"> (Matrix)</w:t>
      </w:r>
      <w:r w:rsidRPr="005B4C83">
        <w:rPr>
          <w:rFonts w:ascii="Arial" w:hAnsi="Arial" w:cs="Arial"/>
          <w:szCs w:val="20"/>
        </w:rPr>
        <w:t xml:space="preserve">. </w:t>
      </w:r>
      <w:r w:rsidR="00D20C0F" w:rsidRPr="005B4C83">
        <w:rPr>
          <w:rFonts w:ascii="Arial" w:hAnsi="Arial" w:cs="Arial"/>
          <w:szCs w:val="20"/>
        </w:rPr>
        <w:t>There are three main sections of the Matrix</w:t>
      </w:r>
      <w:r w:rsidRPr="005B4C83">
        <w:rPr>
          <w:rFonts w:ascii="Arial" w:hAnsi="Arial" w:cs="Arial"/>
          <w:szCs w:val="20"/>
        </w:rPr>
        <w:t xml:space="preserve">: </w:t>
      </w:r>
      <w:r w:rsidR="005F00C7" w:rsidRPr="005B4C83">
        <w:rPr>
          <w:rFonts w:ascii="Arial" w:hAnsi="Arial" w:cs="Arial"/>
          <w:szCs w:val="20"/>
        </w:rPr>
        <w:t xml:space="preserve">(1) </w:t>
      </w:r>
      <w:r w:rsidRPr="005B4C83">
        <w:rPr>
          <w:rFonts w:ascii="Arial" w:hAnsi="Arial" w:cs="Arial"/>
          <w:szCs w:val="20"/>
        </w:rPr>
        <w:t xml:space="preserve">Service Arrangement, </w:t>
      </w:r>
      <w:r w:rsidR="005F00C7" w:rsidRPr="005B4C83">
        <w:rPr>
          <w:rFonts w:ascii="Arial" w:hAnsi="Arial" w:cs="Arial"/>
          <w:szCs w:val="20"/>
        </w:rPr>
        <w:t xml:space="preserve">(2) </w:t>
      </w:r>
      <w:r w:rsidRPr="005B4C83">
        <w:rPr>
          <w:rFonts w:ascii="Arial" w:hAnsi="Arial" w:cs="Arial"/>
          <w:szCs w:val="20"/>
        </w:rPr>
        <w:t xml:space="preserve">Accountability, </w:t>
      </w:r>
      <w:r w:rsidR="0044324A" w:rsidRPr="005B4C83">
        <w:rPr>
          <w:rFonts w:ascii="Arial" w:hAnsi="Arial" w:cs="Arial"/>
          <w:szCs w:val="20"/>
        </w:rPr>
        <w:t xml:space="preserve">and </w:t>
      </w:r>
      <w:r w:rsidR="005F00C7" w:rsidRPr="005B4C83">
        <w:rPr>
          <w:rFonts w:ascii="Arial" w:hAnsi="Arial" w:cs="Arial"/>
          <w:szCs w:val="20"/>
        </w:rPr>
        <w:t xml:space="preserve">(3) </w:t>
      </w:r>
      <w:r w:rsidRPr="005B4C83">
        <w:rPr>
          <w:rFonts w:ascii="Arial" w:hAnsi="Arial" w:cs="Arial"/>
          <w:szCs w:val="20"/>
        </w:rPr>
        <w:t>Recommended E</w:t>
      </w:r>
      <w:r w:rsidR="00CB1A89" w:rsidRPr="005B4C83">
        <w:rPr>
          <w:rFonts w:ascii="Arial" w:hAnsi="Arial" w:cs="Arial"/>
          <w:szCs w:val="20"/>
        </w:rPr>
        <w:t>xpenditure Coding. Sample</w:t>
      </w:r>
      <w:r w:rsidR="00615159" w:rsidRPr="005B4C83">
        <w:rPr>
          <w:rFonts w:ascii="Arial" w:hAnsi="Arial" w:cs="Arial"/>
          <w:szCs w:val="20"/>
        </w:rPr>
        <w:t xml:space="preserve"> scenarios</w:t>
      </w:r>
      <w:r w:rsidR="00D20C0F" w:rsidRPr="005B4C83">
        <w:rPr>
          <w:rFonts w:ascii="Arial" w:hAnsi="Arial" w:cs="Arial"/>
          <w:szCs w:val="20"/>
        </w:rPr>
        <w:t xml:space="preserve"> </w:t>
      </w:r>
      <w:r w:rsidR="0044324A" w:rsidRPr="005B4C83">
        <w:rPr>
          <w:rFonts w:ascii="Arial" w:hAnsi="Arial" w:cs="Arial"/>
          <w:szCs w:val="20"/>
        </w:rPr>
        <w:t>are</w:t>
      </w:r>
      <w:r w:rsidR="00D20C0F" w:rsidRPr="005B4C83">
        <w:rPr>
          <w:rFonts w:ascii="Arial" w:hAnsi="Arial" w:cs="Arial"/>
          <w:szCs w:val="20"/>
        </w:rPr>
        <w:t xml:space="preserve"> provided</w:t>
      </w:r>
      <w:r w:rsidR="0044324A" w:rsidRPr="005B4C83">
        <w:rPr>
          <w:rFonts w:ascii="Arial" w:hAnsi="Arial" w:cs="Arial"/>
          <w:szCs w:val="20"/>
        </w:rPr>
        <w:t xml:space="preserve"> at the end of the document</w:t>
      </w:r>
      <w:r w:rsidR="00D20C0F" w:rsidRPr="005B4C83">
        <w:rPr>
          <w:rFonts w:ascii="Arial" w:hAnsi="Arial" w:cs="Arial"/>
          <w:szCs w:val="20"/>
        </w:rPr>
        <w:t>.</w:t>
      </w:r>
    </w:p>
    <w:p w14:paraId="489F2788" w14:textId="04A259EE" w:rsidR="00B9182E" w:rsidRDefault="00B9182E" w:rsidP="00B9182E">
      <w:pPr>
        <w:tabs>
          <w:tab w:val="left" w:pos="11770"/>
        </w:tabs>
        <w:ind w:left="0"/>
        <w:jc w:val="center"/>
        <w:rPr>
          <w:rFonts w:ascii="Arial" w:hAnsi="Arial" w:cs="Arial"/>
          <w:sz w:val="20"/>
          <w:szCs w:val="20"/>
        </w:rPr>
      </w:pPr>
      <w:r>
        <w:rPr>
          <w:rFonts w:ascii="Arial" w:hAnsi="Arial" w:cs="Arial"/>
          <w:noProof/>
          <w:sz w:val="20"/>
          <w:szCs w:val="20"/>
        </w:rPr>
        <w:drawing>
          <wp:inline distT="0" distB="0" distL="0" distR="0" wp14:anchorId="6360BA34" wp14:editId="4BBC4B0C">
            <wp:extent cx="6752783" cy="2305074"/>
            <wp:effectExtent l="0" t="0" r="0" b="0"/>
            <wp:docPr id="3" name="Picture 3" descr="Illustrates the sections of the matrix doc which are the service arrangement, accountability, and recomended expenditure coding sections." title="Matrix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3 pics.jpg"/>
                    <pic:cNvPicPr/>
                  </pic:nvPicPr>
                  <pic:blipFill>
                    <a:blip r:embed="rId17">
                      <a:extLst>
                        <a:ext uri="{28A0092B-C50C-407E-A947-70E740481C1C}">
                          <a14:useLocalDpi xmlns:a14="http://schemas.microsoft.com/office/drawing/2010/main" val="0"/>
                        </a:ext>
                      </a:extLst>
                    </a:blip>
                    <a:stretch>
                      <a:fillRect/>
                    </a:stretch>
                  </pic:blipFill>
                  <pic:spPr>
                    <a:xfrm>
                      <a:off x="0" y="0"/>
                      <a:ext cx="6752783" cy="2305074"/>
                    </a:xfrm>
                    <a:prstGeom prst="rect">
                      <a:avLst/>
                    </a:prstGeom>
                  </pic:spPr>
                </pic:pic>
              </a:graphicData>
            </a:graphic>
          </wp:inline>
        </w:drawing>
      </w:r>
    </w:p>
    <w:p w14:paraId="3C0E3665" w14:textId="39D95237" w:rsidR="00D20C0F" w:rsidRPr="005B4C83" w:rsidRDefault="00D20C0F" w:rsidP="007F0DFF">
      <w:pPr>
        <w:tabs>
          <w:tab w:val="left" w:pos="11770"/>
        </w:tabs>
        <w:ind w:left="0"/>
        <w:rPr>
          <w:rFonts w:ascii="Arial" w:hAnsi="Arial" w:cs="Arial"/>
          <w:szCs w:val="20"/>
        </w:rPr>
      </w:pPr>
      <w:r w:rsidRPr="005B4C83">
        <w:rPr>
          <w:rFonts w:ascii="Arial" w:hAnsi="Arial" w:cs="Arial"/>
          <w:szCs w:val="20"/>
        </w:rPr>
        <w:t xml:space="preserve">The matrix was created to </w:t>
      </w:r>
      <w:r w:rsidR="00CB1A89" w:rsidRPr="005B4C83">
        <w:rPr>
          <w:rFonts w:ascii="Arial" w:hAnsi="Arial" w:cs="Arial"/>
          <w:szCs w:val="20"/>
        </w:rPr>
        <w:t>provide districts with assistance</w:t>
      </w:r>
      <w:r w:rsidRPr="005B4C83">
        <w:rPr>
          <w:rFonts w:ascii="Arial" w:hAnsi="Arial" w:cs="Arial"/>
          <w:szCs w:val="20"/>
        </w:rPr>
        <w:t xml:space="preserve"> </w:t>
      </w:r>
      <w:r w:rsidR="00D644A7">
        <w:rPr>
          <w:rFonts w:ascii="Arial" w:hAnsi="Arial" w:cs="Arial"/>
          <w:szCs w:val="20"/>
        </w:rPr>
        <w:t>in</w:t>
      </w:r>
      <w:r w:rsidR="00D644A7" w:rsidRPr="005B4C83">
        <w:rPr>
          <w:rFonts w:ascii="Arial" w:hAnsi="Arial" w:cs="Arial"/>
          <w:szCs w:val="20"/>
        </w:rPr>
        <w:t xml:space="preserve"> </w:t>
      </w:r>
      <w:r w:rsidRPr="005B4C83">
        <w:rPr>
          <w:rFonts w:ascii="Arial" w:hAnsi="Arial" w:cs="Arial"/>
          <w:szCs w:val="20"/>
        </w:rPr>
        <w:t>determin</w:t>
      </w:r>
      <w:r w:rsidR="00CB1A89" w:rsidRPr="005B4C83">
        <w:rPr>
          <w:rFonts w:ascii="Arial" w:hAnsi="Arial" w:cs="Arial"/>
          <w:szCs w:val="20"/>
        </w:rPr>
        <w:t>ing</w:t>
      </w:r>
      <w:r w:rsidRPr="005B4C83">
        <w:rPr>
          <w:rFonts w:ascii="Arial" w:hAnsi="Arial" w:cs="Arial"/>
          <w:szCs w:val="20"/>
        </w:rPr>
        <w:t xml:space="preserve"> where expenditures should be coded for special populations so</w:t>
      </w:r>
      <w:r w:rsidR="00CB1A89" w:rsidRPr="005B4C83">
        <w:rPr>
          <w:rFonts w:ascii="Arial" w:hAnsi="Arial" w:cs="Arial"/>
          <w:szCs w:val="20"/>
        </w:rPr>
        <w:t xml:space="preserve"> that</w:t>
      </w:r>
      <w:r w:rsidRPr="005B4C83">
        <w:rPr>
          <w:rFonts w:ascii="Arial" w:hAnsi="Arial" w:cs="Arial"/>
          <w:szCs w:val="20"/>
        </w:rPr>
        <w:t xml:space="preserve">, when possible, expenditures </w:t>
      </w:r>
      <w:r w:rsidR="00CB1A89" w:rsidRPr="005B4C83">
        <w:rPr>
          <w:rFonts w:ascii="Arial" w:hAnsi="Arial" w:cs="Arial"/>
          <w:szCs w:val="20"/>
        </w:rPr>
        <w:t>are coded to</w:t>
      </w:r>
      <w:r w:rsidRPr="005B4C83">
        <w:rPr>
          <w:rFonts w:ascii="Arial" w:hAnsi="Arial" w:cs="Arial"/>
          <w:szCs w:val="20"/>
        </w:rPr>
        <w:t xml:space="preserve"> the district that </w:t>
      </w:r>
      <w:r w:rsidR="00CB1A89" w:rsidRPr="005B4C83">
        <w:rPr>
          <w:rFonts w:ascii="Arial" w:hAnsi="Arial" w:cs="Arial"/>
          <w:szCs w:val="20"/>
        </w:rPr>
        <w:t xml:space="preserve">holds accountability </w:t>
      </w:r>
      <w:r w:rsidR="00BC3722" w:rsidRPr="005B4C83">
        <w:rPr>
          <w:rFonts w:ascii="Arial" w:hAnsi="Arial" w:cs="Arial"/>
          <w:szCs w:val="20"/>
        </w:rPr>
        <w:t>for the student. Once a</w:t>
      </w:r>
      <w:r w:rsidRPr="005B4C83">
        <w:rPr>
          <w:rFonts w:ascii="Arial" w:hAnsi="Arial" w:cs="Arial"/>
          <w:szCs w:val="20"/>
        </w:rPr>
        <w:t xml:space="preserve"> </w:t>
      </w:r>
      <w:r w:rsidR="008C5ECD" w:rsidRPr="005B4C83">
        <w:rPr>
          <w:rFonts w:ascii="Arial" w:hAnsi="Arial" w:cs="Arial"/>
          <w:szCs w:val="20"/>
        </w:rPr>
        <w:t>service arrangement is determined, each</w:t>
      </w:r>
      <w:r w:rsidRPr="005B4C83">
        <w:rPr>
          <w:rFonts w:ascii="Arial" w:hAnsi="Arial" w:cs="Arial"/>
          <w:szCs w:val="20"/>
        </w:rPr>
        <w:t xml:space="preserve"> district</w:t>
      </w:r>
      <w:r w:rsidR="008C5ECD" w:rsidRPr="005B4C83">
        <w:rPr>
          <w:rFonts w:ascii="Arial" w:hAnsi="Arial" w:cs="Arial"/>
          <w:szCs w:val="20"/>
        </w:rPr>
        <w:t xml:space="preserve"> (resident and serving)</w:t>
      </w:r>
      <w:r w:rsidRPr="005B4C83">
        <w:rPr>
          <w:rFonts w:ascii="Arial" w:hAnsi="Arial" w:cs="Arial"/>
          <w:szCs w:val="20"/>
        </w:rPr>
        <w:t xml:space="preserve"> </w:t>
      </w:r>
      <w:r w:rsidR="00BC3722" w:rsidRPr="005B4C83">
        <w:rPr>
          <w:rFonts w:ascii="Arial" w:hAnsi="Arial" w:cs="Arial"/>
          <w:szCs w:val="20"/>
        </w:rPr>
        <w:t xml:space="preserve">will be able to </w:t>
      </w:r>
      <w:r w:rsidRPr="005B4C83">
        <w:rPr>
          <w:rFonts w:ascii="Arial" w:hAnsi="Arial" w:cs="Arial"/>
          <w:szCs w:val="20"/>
        </w:rPr>
        <w:t xml:space="preserve">identify which district will receive credit for the assessment, at which district the ADM will be assigned, and where </w:t>
      </w:r>
      <w:r w:rsidR="008C5ECD" w:rsidRPr="005B4C83">
        <w:rPr>
          <w:rFonts w:ascii="Arial" w:hAnsi="Arial" w:cs="Arial"/>
          <w:szCs w:val="20"/>
        </w:rPr>
        <w:t xml:space="preserve">(for both districts) </w:t>
      </w:r>
      <w:r w:rsidRPr="005B4C83">
        <w:rPr>
          <w:rFonts w:ascii="Arial" w:hAnsi="Arial" w:cs="Arial"/>
          <w:szCs w:val="20"/>
        </w:rPr>
        <w:t xml:space="preserve">the </w:t>
      </w:r>
      <w:r w:rsidR="008C5ECD" w:rsidRPr="005B4C83">
        <w:rPr>
          <w:rFonts w:ascii="Arial" w:hAnsi="Arial" w:cs="Arial"/>
          <w:szCs w:val="20"/>
        </w:rPr>
        <w:t xml:space="preserve">related </w:t>
      </w:r>
      <w:r w:rsidRPr="005B4C83">
        <w:rPr>
          <w:rFonts w:ascii="Arial" w:hAnsi="Arial" w:cs="Arial"/>
          <w:szCs w:val="20"/>
        </w:rPr>
        <w:t>expenditure should be coded.</w:t>
      </w:r>
    </w:p>
    <w:p w14:paraId="3F779A31" w14:textId="77777777" w:rsidR="005F00C7" w:rsidRDefault="005F00C7" w:rsidP="007F0DFF">
      <w:pPr>
        <w:tabs>
          <w:tab w:val="left" w:pos="11770"/>
        </w:tabs>
        <w:ind w:left="0"/>
        <w:rPr>
          <w:rFonts w:ascii="Arial" w:hAnsi="Arial" w:cs="Arial"/>
          <w:sz w:val="20"/>
          <w:szCs w:val="20"/>
        </w:rPr>
      </w:pPr>
    </w:p>
    <w:p w14:paraId="509F12B4" w14:textId="17A5E0A8" w:rsidR="005C6C46" w:rsidRPr="005B4C83" w:rsidRDefault="00615159" w:rsidP="007F0DFF">
      <w:pPr>
        <w:tabs>
          <w:tab w:val="left" w:pos="11770"/>
        </w:tabs>
        <w:ind w:left="0"/>
        <w:rPr>
          <w:rFonts w:ascii="Arial" w:hAnsi="Arial" w:cs="Arial"/>
          <w:szCs w:val="20"/>
        </w:rPr>
      </w:pPr>
      <w:r w:rsidRPr="005B4C83">
        <w:rPr>
          <w:rFonts w:ascii="Arial" w:hAnsi="Arial" w:cs="Arial"/>
          <w:szCs w:val="20"/>
        </w:rPr>
        <w:t xml:space="preserve">Section (1): </w:t>
      </w:r>
      <w:r w:rsidR="005C6C46" w:rsidRPr="005B4C83">
        <w:rPr>
          <w:rFonts w:ascii="Arial" w:hAnsi="Arial" w:cs="Arial"/>
          <w:szCs w:val="20"/>
        </w:rPr>
        <w:t>Service Arrangement</w:t>
      </w:r>
    </w:p>
    <w:p w14:paraId="019D706A" w14:textId="7C56E146" w:rsidR="005C6C46" w:rsidRPr="005B4C83" w:rsidRDefault="005C6C46" w:rsidP="007F0DFF">
      <w:pPr>
        <w:tabs>
          <w:tab w:val="left" w:pos="11770"/>
        </w:tabs>
        <w:ind w:left="0"/>
        <w:rPr>
          <w:rFonts w:ascii="Arial" w:hAnsi="Arial" w:cs="Arial"/>
          <w:szCs w:val="20"/>
        </w:rPr>
      </w:pPr>
      <w:r w:rsidRPr="005B4C83">
        <w:rPr>
          <w:rFonts w:ascii="Arial" w:hAnsi="Arial" w:cs="Arial"/>
          <w:szCs w:val="20"/>
        </w:rPr>
        <w:t xml:space="preserve">There are a number of enrollment types to be considered when determining where the accountability lies and how the expenditure should be coded. In </w:t>
      </w:r>
      <w:r w:rsidR="00B9182E" w:rsidRPr="005B4C83">
        <w:rPr>
          <w:rFonts w:ascii="Arial" w:hAnsi="Arial" w:cs="Arial"/>
          <w:szCs w:val="20"/>
        </w:rPr>
        <w:t xml:space="preserve">this document, these different </w:t>
      </w:r>
      <w:r w:rsidRPr="005B4C83">
        <w:rPr>
          <w:rFonts w:ascii="Arial" w:hAnsi="Arial" w:cs="Arial"/>
          <w:szCs w:val="20"/>
        </w:rPr>
        <w:t>Service Arrangement</w:t>
      </w:r>
      <w:r w:rsidR="00B9182E" w:rsidRPr="005B4C83">
        <w:rPr>
          <w:rFonts w:ascii="Arial" w:hAnsi="Arial" w:cs="Arial"/>
          <w:szCs w:val="20"/>
        </w:rPr>
        <w:t>s are organized by</w:t>
      </w:r>
      <w:r w:rsidRPr="005B4C83">
        <w:rPr>
          <w:rFonts w:ascii="Arial" w:hAnsi="Arial" w:cs="Arial"/>
          <w:szCs w:val="20"/>
        </w:rPr>
        <w:t xml:space="preserve"> No Service Provider and Service Provider. Within each heading, a number of enrollment types exist, some with a</w:t>
      </w:r>
      <w:r w:rsidR="00B9182E" w:rsidRPr="005B4C83">
        <w:rPr>
          <w:rFonts w:ascii="Arial" w:hAnsi="Arial" w:cs="Arial"/>
          <w:szCs w:val="20"/>
        </w:rPr>
        <w:t xml:space="preserve">dditional sub-headings. The first step to use this matrix is to identify the </w:t>
      </w:r>
      <w:r w:rsidR="000C74DC" w:rsidRPr="005B4C83">
        <w:rPr>
          <w:rFonts w:ascii="Arial" w:hAnsi="Arial" w:cs="Arial"/>
          <w:szCs w:val="20"/>
        </w:rPr>
        <w:t xml:space="preserve">appropriate </w:t>
      </w:r>
      <w:r w:rsidR="00B9182E" w:rsidRPr="005B4C83">
        <w:rPr>
          <w:rFonts w:ascii="Arial" w:hAnsi="Arial" w:cs="Arial"/>
          <w:szCs w:val="20"/>
        </w:rPr>
        <w:t>s</w:t>
      </w:r>
      <w:r w:rsidR="000C74DC" w:rsidRPr="005B4C83">
        <w:rPr>
          <w:rFonts w:ascii="Arial" w:hAnsi="Arial" w:cs="Arial"/>
          <w:szCs w:val="20"/>
        </w:rPr>
        <w:t>ervice arrangement.</w:t>
      </w:r>
    </w:p>
    <w:p w14:paraId="10926191" w14:textId="56CC4639" w:rsidR="000C74DC" w:rsidRDefault="00970966" w:rsidP="00970966">
      <w:pPr>
        <w:tabs>
          <w:tab w:val="left" w:pos="11770"/>
        </w:tabs>
        <w:ind w:left="0"/>
        <w:jc w:val="center"/>
        <w:rPr>
          <w:rFonts w:ascii="Arial" w:hAnsi="Arial" w:cs="Arial"/>
          <w:sz w:val="20"/>
          <w:szCs w:val="20"/>
        </w:rPr>
      </w:pPr>
      <w:r>
        <w:rPr>
          <w:rFonts w:ascii="Arial" w:hAnsi="Arial" w:cs="Arial"/>
          <w:noProof/>
          <w:sz w:val="20"/>
          <w:szCs w:val="20"/>
        </w:rPr>
        <w:drawing>
          <wp:inline distT="0" distB="0" distL="0" distR="0" wp14:anchorId="75AEE0DB" wp14:editId="60F33218">
            <wp:extent cx="6778763" cy="2570184"/>
            <wp:effectExtent l="0" t="0" r="3175" b="1905"/>
            <wp:docPr id="8" name="Picture 8" descr="Service Arrangement Options" title="Matrix 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rvice Arrangement.jpg"/>
                    <pic:cNvPicPr/>
                  </pic:nvPicPr>
                  <pic:blipFill>
                    <a:blip r:embed="rId18">
                      <a:extLst>
                        <a:ext uri="{28A0092B-C50C-407E-A947-70E740481C1C}">
                          <a14:useLocalDpi xmlns:a14="http://schemas.microsoft.com/office/drawing/2010/main" val="0"/>
                        </a:ext>
                      </a:extLst>
                    </a:blip>
                    <a:stretch>
                      <a:fillRect/>
                    </a:stretch>
                  </pic:blipFill>
                  <pic:spPr>
                    <a:xfrm>
                      <a:off x="0" y="0"/>
                      <a:ext cx="6778763" cy="2570184"/>
                    </a:xfrm>
                    <a:prstGeom prst="rect">
                      <a:avLst/>
                    </a:prstGeom>
                  </pic:spPr>
                </pic:pic>
              </a:graphicData>
            </a:graphic>
          </wp:inline>
        </w:drawing>
      </w:r>
    </w:p>
    <w:p w14:paraId="54F35114" w14:textId="77777777" w:rsidR="00522AB1" w:rsidRDefault="00522AB1">
      <w:pPr>
        <w:spacing w:line="276" w:lineRule="auto"/>
        <w:ind w:left="0"/>
        <w:rPr>
          <w:rFonts w:ascii="Arial" w:hAnsi="Arial" w:cs="Arial"/>
          <w:sz w:val="20"/>
          <w:szCs w:val="20"/>
        </w:rPr>
      </w:pPr>
      <w:r>
        <w:rPr>
          <w:rFonts w:ascii="Arial" w:hAnsi="Arial" w:cs="Arial"/>
          <w:sz w:val="20"/>
          <w:szCs w:val="20"/>
        </w:rPr>
        <w:br w:type="page"/>
      </w:r>
    </w:p>
    <w:p w14:paraId="44A63336" w14:textId="3E04B54E" w:rsidR="005C6C46" w:rsidRPr="005B4C83" w:rsidRDefault="00615159" w:rsidP="007F0DFF">
      <w:pPr>
        <w:tabs>
          <w:tab w:val="left" w:pos="11770"/>
        </w:tabs>
        <w:ind w:left="0"/>
        <w:rPr>
          <w:rFonts w:ascii="Arial" w:hAnsi="Arial" w:cs="Arial"/>
          <w:szCs w:val="20"/>
        </w:rPr>
      </w:pPr>
      <w:r w:rsidRPr="005B4C83">
        <w:rPr>
          <w:rFonts w:ascii="Arial" w:hAnsi="Arial" w:cs="Arial"/>
          <w:szCs w:val="20"/>
        </w:rPr>
        <w:t xml:space="preserve">Section (2): </w:t>
      </w:r>
      <w:r w:rsidR="005C6C46" w:rsidRPr="005B4C83">
        <w:rPr>
          <w:rFonts w:ascii="Arial" w:hAnsi="Arial" w:cs="Arial"/>
          <w:szCs w:val="20"/>
        </w:rPr>
        <w:t>Accountability</w:t>
      </w:r>
    </w:p>
    <w:p w14:paraId="3707652A" w14:textId="6133D7A1" w:rsidR="005C6C46" w:rsidRPr="005B4C83" w:rsidRDefault="00F17E68" w:rsidP="007F0DFF">
      <w:pPr>
        <w:tabs>
          <w:tab w:val="left" w:pos="11770"/>
        </w:tabs>
        <w:ind w:left="0"/>
        <w:rPr>
          <w:rFonts w:ascii="Arial" w:hAnsi="Arial" w:cs="Arial"/>
          <w:szCs w:val="20"/>
        </w:rPr>
      </w:pPr>
      <w:r w:rsidRPr="005B4C83">
        <w:rPr>
          <w:rFonts w:ascii="Arial" w:hAnsi="Arial" w:cs="Arial"/>
          <w:szCs w:val="20"/>
        </w:rPr>
        <w:t>This section of the</w:t>
      </w:r>
      <w:r w:rsidR="000C74DC" w:rsidRPr="005B4C83">
        <w:rPr>
          <w:rFonts w:ascii="Arial" w:hAnsi="Arial" w:cs="Arial"/>
          <w:szCs w:val="20"/>
        </w:rPr>
        <w:t xml:space="preserve"> matrix illustrates two measures of the district’s accountability: </w:t>
      </w:r>
      <w:r w:rsidR="00C447D7" w:rsidRPr="005B4C83">
        <w:rPr>
          <w:rFonts w:ascii="Arial" w:hAnsi="Arial" w:cs="Arial"/>
          <w:szCs w:val="20"/>
        </w:rPr>
        <w:t xml:space="preserve">(A) </w:t>
      </w:r>
      <w:r w:rsidR="000C74DC" w:rsidRPr="005B4C83">
        <w:rPr>
          <w:rFonts w:ascii="Arial" w:hAnsi="Arial" w:cs="Arial"/>
          <w:szCs w:val="20"/>
        </w:rPr>
        <w:t xml:space="preserve">the district where the assessment is counted and </w:t>
      </w:r>
      <w:r w:rsidR="00C447D7" w:rsidRPr="005B4C83">
        <w:rPr>
          <w:rFonts w:ascii="Arial" w:hAnsi="Arial" w:cs="Arial"/>
          <w:szCs w:val="20"/>
        </w:rPr>
        <w:t xml:space="preserve">(B) </w:t>
      </w:r>
      <w:r w:rsidR="000C74DC" w:rsidRPr="005B4C83">
        <w:rPr>
          <w:rFonts w:ascii="Arial" w:hAnsi="Arial" w:cs="Arial"/>
          <w:szCs w:val="20"/>
        </w:rPr>
        <w:t xml:space="preserve">the district where the ADM is counted. The heading “Resident District Original School” is the equivalent of the school where the student </w:t>
      </w:r>
      <w:r w:rsidR="00A2301D">
        <w:rPr>
          <w:rFonts w:ascii="Arial" w:hAnsi="Arial" w:cs="Arial"/>
          <w:szCs w:val="20"/>
        </w:rPr>
        <w:t>would attend</w:t>
      </w:r>
      <w:r w:rsidR="00A2301D" w:rsidRPr="005B4C83">
        <w:rPr>
          <w:rFonts w:ascii="Arial" w:hAnsi="Arial" w:cs="Arial"/>
          <w:szCs w:val="20"/>
        </w:rPr>
        <w:t xml:space="preserve"> </w:t>
      </w:r>
      <w:r w:rsidR="000C74DC" w:rsidRPr="005B4C83">
        <w:rPr>
          <w:rFonts w:ascii="Arial" w:hAnsi="Arial" w:cs="Arial"/>
          <w:szCs w:val="20"/>
        </w:rPr>
        <w:t xml:space="preserve">had they stayed in their resident district. </w:t>
      </w:r>
      <w:r w:rsidR="00970966" w:rsidRPr="005B4C83">
        <w:rPr>
          <w:rFonts w:ascii="Arial" w:hAnsi="Arial" w:cs="Arial"/>
          <w:szCs w:val="20"/>
        </w:rPr>
        <w:t xml:space="preserve">The heading “Serving District School Attended” is interpreted as the school at which the student was actually served. </w:t>
      </w:r>
      <w:r w:rsidRPr="005B4C83">
        <w:rPr>
          <w:rFonts w:ascii="Arial" w:hAnsi="Arial" w:cs="Arial"/>
          <w:szCs w:val="20"/>
        </w:rPr>
        <w:t>An “x” at the intersection of the service agreement and the accountability type identifies the accountable district.</w:t>
      </w:r>
    </w:p>
    <w:p w14:paraId="392E13F1" w14:textId="11CF7425" w:rsidR="00970966" w:rsidRDefault="006B355E" w:rsidP="00970966">
      <w:pPr>
        <w:tabs>
          <w:tab w:val="left" w:pos="11770"/>
        </w:tabs>
        <w:ind w:left="0"/>
        <w:jc w:val="center"/>
        <w:rPr>
          <w:rFonts w:ascii="Arial" w:hAnsi="Arial" w:cs="Arial"/>
          <w:sz w:val="20"/>
          <w:szCs w:val="20"/>
        </w:rPr>
      </w:pPr>
      <w:r>
        <w:rPr>
          <w:rFonts w:ascii="Arial" w:hAnsi="Arial" w:cs="Arial"/>
          <w:noProof/>
          <w:sz w:val="20"/>
          <w:szCs w:val="20"/>
        </w:rPr>
        <w:drawing>
          <wp:inline distT="0" distB="0" distL="0" distR="0" wp14:anchorId="5EA7634A" wp14:editId="21593962">
            <wp:extent cx="6706105" cy="2294194"/>
            <wp:effectExtent l="0" t="0" r="0" b="0"/>
            <wp:docPr id="13" name="Picture 13" descr="Accountability Section" title="Matrix S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countability.jpg"/>
                    <pic:cNvPicPr/>
                  </pic:nvPicPr>
                  <pic:blipFill>
                    <a:blip r:embed="rId19">
                      <a:extLst>
                        <a:ext uri="{28A0092B-C50C-407E-A947-70E740481C1C}">
                          <a14:useLocalDpi xmlns:a14="http://schemas.microsoft.com/office/drawing/2010/main" val="0"/>
                        </a:ext>
                      </a:extLst>
                    </a:blip>
                    <a:stretch>
                      <a:fillRect/>
                    </a:stretch>
                  </pic:blipFill>
                  <pic:spPr>
                    <a:xfrm>
                      <a:off x="0" y="0"/>
                      <a:ext cx="6706105" cy="2294194"/>
                    </a:xfrm>
                    <a:prstGeom prst="rect">
                      <a:avLst/>
                    </a:prstGeom>
                  </pic:spPr>
                </pic:pic>
              </a:graphicData>
            </a:graphic>
          </wp:inline>
        </w:drawing>
      </w:r>
    </w:p>
    <w:p w14:paraId="4B168EF5" w14:textId="55AC4A0D" w:rsidR="005C6C46" w:rsidRPr="005B4C83" w:rsidRDefault="00615159" w:rsidP="007F0DFF">
      <w:pPr>
        <w:tabs>
          <w:tab w:val="left" w:pos="11770"/>
        </w:tabs>
        <w:ind w:left="0"/>
        <w:rPr>
          <w:rFonts w:ascii="Arial" w:hAnsi="Arial" w:cs="Arial"/>
          <w:szCs w:val="20"/>
        </w:rPr>
      </w:pPr>
      <w:r w:rsidRPr="005B4C83">
        <w:rPr>
          <w:rFonts w:ascii="Arial" w:hAnsi="Arial" w:cs="Arial"/>
          <w:szCs w:val="20"/>
        </w:rPr>
        <w:t xml:space="preserve">Section (3): </w:t>
      </w:r>
      <w:r w:rsidR="005C6C46" w:rsidRPr="005B4C83">
        <w:rPr>
          <w:rFonts w:ascii="Arial" w:hAnsi="Arial" w:cs="Arial"/>
          <w:szCs w:val="20"/>
        </w:rPr>
        <w:t>Recommended Expenditure Coding</w:t>
      </w:r>
    </w:p>
    <w:p w14:paraId="43E4BD5C" w14:textId="758EA3A0" w:rsidR="00970966" w:rsidRPr="005B4C83" w:rsidRDefault="00970966" w:rsidP="007F0DFF">
      <w:pPr>
        <w:tabs>
          <w:tab w:val="left" w:pos="11770"/>
        </w:tabs>
        <w:ind w:left="0"/>
        <w:rPr>
          <w:rFonts w:ascii="Arial" w:hAnsi="Arial" w:cs="Arial"/>
          <w:szCs w:val="20"/>
        </w:rPr>
      </w:pPr>
      <w:r w:rsidRPr="005B4C83">
        <w:rPr>
          <w:rFonts w:ascii="Arial" w:hAnsi="Arial" w:cs="Arial"/>
          <w:szCs w:val="20"/>
        </w:rPr>
        <w:t xml:space="preserve">The final section of the matrix helps the serving and resident district determine the facility code </w:t>
      </w:r>
      <w:r w:rsidR="00A2301D">
        <w:rPr>
          <w:rFonts w:ascii="Arial" w:hAnsi="Arial" w:cs="Arial"/>
          <w:szCs w:val="20"/>
        </w:rPr>
        <w:t>to</w:t>
      </w:r>
      <w:r w:rsidR="00A2301D" w:rsidRPr="005B4C83">
        <w:rPr>
          <w:rFonts w:ascii="Arial" w:hAnsi="Arial" w:cs="Arial"/>
          <w:szCs w:val="20"/>
        </w:rPr>
        <w:t xml:space="preserve"> </w:t>
      </w:r>
      <w:r w:rsidRPr="005B4C83">
        <w:rPr>
          <w:rFonts w:ascii="Arial" w:hAnsi="Arial" w:cs="Arial"/>
          <w:szCs w:val="20"/>
        </w:rPr>
        <w:t xml:space="preserve">which related expenditures, if any, would be coded. Under the heading </w:t>
      </w:r>
      <w:r w:rsidR="006B355E" w:rsidRPr="005B4C83">
        <w:rPr>
          <w:rFonts w:ascii="Arial" w:hAnsi="Arial" w:cs="Arial"/>
          <w:szCs w:val="20"/>
        </w:rPr>
        <w:t xml:space="preserve">(A) </w:t>
      </w:r>
      <w:r w:rsidRPr="005B4C83">
        <w:rPr>
          <w:rFonts w:ascii="Arial" w:hAnsi="Arial" w:cs="Arial"/>
          <w:szCs w:val="20"/>
        </w:rPr>
        <w:t>“District Serving the Student”, the coding options are either</w:t>
      </w:r>
      <w:r w:rsidR="00A659F6" w:rsidRPr="005B4C83">
        <w:rPr>
          <w:rFonts w:ascii="Arial" w:hAnsi="Arial" w:cs="Arial"/>
          <w:szCs w:val="20"/>
        </w:rPr>
        <w:t xml:space="preserve"> to</w:t>
      </w:r>
      <w:r w:rsidRPr="005B4C83">
        <w:rPr>
          <w:rFonts w:ascii="Arial" w:hAnsi="Arial" w:cs="Arial"/>
          <w:szCs w:val="20"/>
        </w:rPr>
        <w:t xml:space="preserve"> the </w:t>
      </w:r>
      <w:r w:rsidR="00A659F6" w:rsidRPr="005B4C83">
        <w:rPr>
          <w:rFonts w:ascii="Arial" w:hAnsi="Arial" w:cs="Arial"/>
          <w:szCs w:val="20"/>
        </w:rPr>
        <w:t xml:space="preserve">facility code of the </w:t>
      </w:r>
      <w:r w:rsidRPr="005B4C83">
        <w:rPr>
          <w:rFonts w:ascii="Arial" w:hAnsi="Arial" w:cs="Arial"/>
          <w:szCs w:val="20"/>
        </w:rPr>
        <w:t xml:space="preserve">School Attended (where the student was </w:t>
      </w:r>
      <w:r w:rsidR="00A659F6" w:rsidRPr="005B4C83">
        <w:rPr>
          <w:rFonts w:ascii="Arial" w:hAnsi="Arial" w:cs="Arial"/>
          <w:szCs w:val="20"/>
        </w:rPr>
        <w:t xml:space="preserve">actually served) or </w:t>
      </w:r>
      <w:r w:rsidRPr="005B4C83">
        <w:rPr>
          <w:rFonts w:ascii="Arial" w:hAnsi="Arial" w:cs="Arial"/>
          <w:szCs w:val="20"/>
        </w:rPr>
        <w:t>to a District Only facility code. Under the main heading</w:t>
      </w:r>
      <w:r w:rsidR="006B355E" w:rsidRPr="005B4C83">
        <w:rPr>
          <w:rFonts w:ascii="Arial" w:hAnsi="Arial" w:cs="Arial"/>
          <w:szCs w:val="20"/>
        </w:rPr>
        <w:t xml:space="preserve"> (B)</w:t>
      </w:r>
      <w:r w:rsidRPr="005B4C83">
        <w:rPr>
          <w:rFonts w:ascii="Arial" w:hAnsi="Arial" w:cs="Arial"/>
          <w:szCs w:val="20"/>
        </w:rPr>
        <w:t xml:space="preserve"> “District Sending the Student” (original resident district), there are also two coding options</w:t>
      </w:r>
      <w:r w:rsidR="00A2301D">
        <w:rPr>
          <w:rFonts w:ascii="Arial" w:hAnsi="Arial" w:cs="Arial"/>
          <w:szCs w:val="20"/>
        </w:rPr>
        <w:t>,</w:t>
      </w:r>
      <w:r w:rsidRPr="005B4C83">
        <w:rPr>
          <w:rFonts w:ascii="Arial" w:hAnsi="Arial" w:cs="Arial"/>
          <w:szCs w:val="20"/>
        </w:rPr>
        <w:t xml:space="preserve"> including the </w:t>
      </w:r>
      <w:r w:rsidR="00A659F6" w:rsidRPr="005B4C83">
        <w:rPr>
          <w:rFonts w:ascii="Arial" w:hAnsi="Arial" w:cs="Arial"/>
          <w:szCs w:val="20"/>
        </w:rPr>
        <w:t xml:space="preserve">facility code of the </w:t>
      </w:r>
      <w:r w:rsidRPr="005B4C83">
        <w:rPr>
          <w:rFonts w:ascii="Arial" w:hAnsi="Arial" w:cs="Arial"/>
          <w:szCs w:val="20"/>
        </w:rPr>
        <w:t xml:space="preserve">Original Resident School (the school the student would have attended if they were still served in the district) or a District Only facility code. The final column is </w:t>
      </w:r>
      <w:r w:rsidR="00A659F6" w:rsidRPr="005B4C83">
        <w:rPr>
          <w:rFonts w:ascii="Arial" w:hAnsi="Arial" w:cs="Arial"/>
          <w:szCs w:val="20"/>
        </w:rPr>
        <w:t xml:space="preserve">for reference </w:t>
      </w:r>
      <w:r w:rsidRPr="005B4C83">
        <w:rPr>
          <w:rFonts w:ascii="Arial" w:hAnsi="Arial" w:cs="Arial"/>
          <w:szCs w:val="20"/>
        </w:rPr>
        <w:t xml:space="preserve">and illustrates the related tuition Object Code, if applicable. </w:t>
      </w:r>
      <w:r w:rsidR="00F17E68" w:rsidRPr="005B4C83">
        <w:rPr>
          <w:rFonts w:ascii="Arial" w:hAnsi="Arial" w:cs="Arial"/>
          <w:szCs w:val="20"/>
        </w:rPr>
        <w:t>An “x” at the intersection of the service arrangement and the recommended expenditure coding indicates where the expenditure should be coded.</w:t>
      </w:r>
    </w:p>
    <w:p w14:paraId="3A30DE88" w14:textId="18386EB2" w:rsidR="00970966" w:rsidRDefault="006B355E" w:rsidP="00970966">
      <w:pPr>
        <w:tabs>
          <w:tab w:val="left" w:pos="11770"/>
        </w:tabs>
        <w:ind w:left="0"/>
        <w:jc w:val="center"/>
        <w:rPr>
          <w:rFonts w:ascii="Arial" w:hAnsi="Arial" w:cs="Arial"/>
          <w:sz w:val="20"/>
          <w:szCs w:val="20"/>
        </w:rPr>
      </w:pPr>
      <w:r>
        <w:rPr>
          <w:rFonts w:ascii="Arial" w:hAnsi="Arial" w:cs="Arial"/>
          <w:noProof/>
          <w:sz w:val="20"/>
          <w:szCs w:val="20"/>
        </w:rPr>
        <w:drawing>
          <wp:inline distT="0" distB="0" distL="0" distR="0" wp14:anchorId="47FB6786" wp14:editId="28DA3FF6">
            <wp:extent cx="6681370" cy="2285732"/>
            <wp:effectExtent l="0" t="0" r="5715" b="635"/>
            <wp:docPr id="14" name="Picture 14" descr="Recommended Expenditure Coding Detail" title="Matrix 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ding.jpg"/>
                    <pic:cNvPicPr/>
                  </pic:nvPicPr>
                  <pic:blipFill>
                    <a:blip r:embed="rId20">
                      <a:extLst>
                        <a:ext uri="{28A0092B-C50C-407E-A947-70E740481C1C}">
                          <a14:useLocalDpi xmlns:a14="http://schemas.microsoft.com/office/drawing/2010/main" val="0"/>
                        </a:ext>
                      </a:extLst>
                    </a:blip>
                    <a:stretch>
                      <a:fillRect/>
                    </a:stretch>
                  </pic:blipFill>
                  <pic:spPr>
                    <a:xfrm>
                      <a:off x="0" y="0"/>
                      <a:ext cx="6681370" cy="2285732"/>
                    </a:xfrm>
                    <a:prstGeom prst="rect">
                      <a:avLst/>
                    </a:prstGeom>
                  </pic:spPr>
                </pic:pic>
              </a:graphicData>
            </a:graphic>
          </wp:inline>
        </w:drawing>
      </w:r>
    </w:p>
    <w:p w14:paraId="12332534" w14:textId="77777777" w:rsidR="00522AB1" w:rsidRDefault="00522AB1">
      <w:pPr>
        <w:spacing w:line="276" w:lineRule="auto"/>
        <w:ind w:left="0"/>
        <w:rPr>
          <w:rFonts w:ascii="Arial" w:hAnsi="Arial" w:cs="Arial"/>
          <w:sz w:val="20"/>
          <w:szCs w:val="20"/>
        </w:rPr>
      </w:pPr>
      <w:r>
        <w:rPr>
          <w:rFonts w:ascii="Arial" w:hAnsi="Arial" w:cs="Arial"/>
          <w:sz w:val="20"/>
          <w:szCs w:val="20"/>
        </w:rPr>
        <w:br w:type="page"/>
      </w:r>
    </w:p>
    <w:p w14:paraId="004ED943" w14:textId="7DE4286F" w:rsidR="005C6C46" w:rsidRPr="005B4C83" w:rsidRDefault="00615159" w:rsidP="007F0DFF">
      <w:pPr>
        <w:tabs>
          <w:tab w:val="left" w:pos="11770"/>
        </w:tabs>
        <w:ind w:left="0"/>
        <w:rPr>
          <w:rFonts w:ascii="Arial" w:hAnsi="Arial" w:cs="Arial"/>
        </w:rPr>
      </w:pPr>
      <w:r w:rsidRPr="005B4C83">
        <w:rPr>
          <w:rFonts w:ascii="Arial" w:hAnsi="Arial" w:cs="Arial"/>
        </w:rPr>
        <w:t>Scenarios</w:t>
      </w:r>
    </w:p>
    <w:p w14:paraId="5877D480" w14:textId="60A188A3" w:rsidR="00A659F6" w:rsidRPr="005B4C83" w:rsidRDefault="00E53C6A" w:rsidP="00E53C6A">
      <w:pPr>
        <w:tabs>
          <w:tab w:val="left" w:pos="11770"/>
        </w:tabs>
        <w:ind w:left="0"/>
        <w:rPr>
          <w:rFonts w:ascii="Arial" w:hAnsi="Arial" w:cs="Arial"/>
        </w:rPr>
      </w:pPr>
      <w:r w:rsidRPr="005B4C83">
        <w:rPr>
          <w:rFonts w:ascii="Arial" w:hAnsi="Arial" w:cs="Arial"/>
        </w:rPr>
        <w:t xml:space="preserve">Scenario (1): The serving district elects to send a student to another district to be educated (Service Arrangement: Tuitioned – District Paid). </w:t>
      </w:r>
      <w:r w:rsidR="008C5ECD" w:rsidRPr="005B4C83">
        <w:rPr>
          <w:rFonts w:ascii="Arial" w:hAnsi="Arial" w:cs="Arial"/>
        </w:rPr>
        <w:t>Under the Accountability section, it is reflected the (1) Assessment and (2) ADM will be counted at the Resident District Original School. Under the Recommended Expenditure Coding</w:t>
      </w:r>
      <w:r w:rsidR="000F55A2">
        <w:rPr>
          <w:rFonts w:ascii="Arial" w:hAnsi="Arial" w:cs="Arial"/>
        </w:rPr>
        <w:t xml:space="preserve"> section</w:t>
      </w:r>
      <w:r w:rsidR="008C5ECD" w:rsidRPr="005B4C83">
        <w:rPr>
          <w:rFonts w:ascii="Arial" w:hAnsi="Arial" w:cs="Arial"/>
        </w:rPr>
        <w:t>, (3) the District Serving the Student will code related expenditures to a district only facility code. The District Sending the Student will code related expenditures to the (4) Original Resident School and (5) use Object Code 561.</w:t>
      </w:r>
    </w:p>
    <w:p w14:paraId="0885D437" w14:textId="2874CED8" w:rsidR="00A659F6" w:rsidRDefault="008C5ECD" w:rsidP="007F0DFF">
      <w:pPr>
        <w:tabs>
          <w:tab w:val="left" w:pos="11770"/>
        </w:tabs>
        <w:ind w:left="0"/>
        <w:rPr>
          <w:rFonts w:ascii="Arial" w:hAnsi="Arial" w:cs="Arial"/>
          <w:sz w:val="20"/>
          <w:szCs w:val="20"/>
        </w:rPr>
      </w:pPr>
      <w:r>
        <w:rPr>
          <w:rFonts w:ascii="Arial" w:hAnsi="Arial" w:cs="Arial"/>
          <w:noProof/>
          <w:sz w:val="20"/>
          <w:szCs w:val="20"/>
        </w:rPr>
        <w:drawing>
          <wp:inline distT="0" distB="0" distL="0" distR="0" wp14:anchorId="24300911" wp14:editId="3AF9B850">
            <wp:extent cx="6844651" cy="2344614"/>
            <wp:effectExtent l="0" t="0" r="0" b="0"/>
            <wp:docPr id="11" name="Picture 11" descr="Scenario 1 Illustration" title="Matrix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enario 1.jpg"/>
                    <pic:cNvPicPr/>
                  </pic:nvPicPr>
                  <pic:blipFill>
                    <a:blip r:embed="rId21">
                      <a:extLst>
                        <a:ext uri="{28A0092B-C50C-407E-A947-70E740481C1C}">
                          <a14:useLocalDpi xmlns:a14="http://schemas.microsoft.com/office/drawing/2010/main" val="0"/>
                        </a:ext>
                      </a:extLst>
                    </a:blip>
                    <a:stretch>
                      <a:fillRect/>
                    </a:stretch>
                  </pic:blipFill>
                  <pic:spPr>
                    <a:xfrm>
                      <a:off x="0" y="0"/>
                      <a:ext cx="6844651" cy="2344614"/>
                    </a:xfrm>
                    <a:prstGeom prst="rect">
                      <a:avLst/>
                    </a:prstGeom>
                  </pic:spPr>
                </pic:pic>
              </a:graphicData>
            </a:graphic>
          </wp:inline>
        </w:drawing>
      </w:r>
    </w:p>
    <w:p w14:paraId="1D0ED6BA" w14:textId="4F26F6B5" w:rsidR="005C6C46" w:rsidRDefault="005C6C46">
      <w:pPr>
        <w:spacing w:line="276" w:lineRule="auto"/>
        <w:ind w:left="0"/>
        <w:rPr>
          <w:rFonts w:ascii="Arial" w:hAnsi="Arial" w:cs="Arial"/>
          <w:sz w:val="20"/>
          <w:szCs w:val="20"/>
        </w:rPr>
      </w:pPr>
    </w:p>
    <w:p w14:paraId="24D36E26" w14:textId="5C1BBFE5" w:rsidR="00522AB1" w:rsidRPr="005B4C83" w:rsidRDefault="00522AB1">
      <w:pPr>
        <w:spacing w:line="276" w:lineRule="auto"/>
        <w:ind w:left="0"/>
        <w:rPr>
          <w:rFonts w:ascii="Arial" w:hAnsi="Arial" w:cs="Arial"/>
          <w:szCs w:val="20"/>
        </w:rPr>
      </w:pPr>
      <w:r w:rsidRPr="005B4C83">
        <w:rPr>
          <w:rFonts w:ascii="Arial" w:hAnsi="Arial" w:cs="Arial"/>
          <w:szCs w:val="20"/>
        </w:rPr>
        <w:t xml:space="preserve">Scenario (2): A parent elects to send their special education student to another district to be educated (Service </w:t>
      </w:r>
      <w:r w:rsidR="00FA3037" w:rsidRPr="005B4C83">
        <w:rPr>
          <w:rFonts w:ascii="Arial" w:hAnsi="Arial" w:cs="Arial"/>
          <w:szCs w:val="20"/>
        </w:rPr>
        <w:t>Arrangement</w:t>
      </w:r>
      <w:r w:rsidRPr="005B4C83">
        <w:rPr>
          <w:rFonts w:ascii="Arial" w:hAnsi="Arial" w:cs="Arial"/>
          <w:szCs w:val="20"/>
        </w:rPr>
        <w:t xml:space="preserve">: Tuitioned – Parent Paid, Special Education Student). Under the Accountability section, it is reflected the (1) Assessment and (2) ADM will be counted at the Serving District School Attended. Under the Recommended Expenditure </w:t>
      </w:r>
      <w:proofErr w:type="gramStart"/>
      <w:r w:rsidRPr="005B4C83">
        <w:rPr>
          <w:rFonts w:ascii="Arial" w:hAnsi="Arial" w:cs="Arial"/>
          <w:szCs w:val="20"/>
        </w:rPr>
        <w:t>Coding</w:t>
      </w:r>
      <w:proofErr w:type="gramEnd"/>
      <w:r w:rsidRPr="005B4C83">
        <w:rPr>
          <w:rFonts w:ascii="Arial" w:hAnsi="Arial" w:cs="Arial"/>
          <w:szCs w:val="20"/>
        </w:rPr>
        <w:t xml:space="preserve"> section, (3) the District Serving the Student will code the related expenditures to the facility code of the School Attended. The District Sending the Student (Resident) will code related expenditures at a District Only facility code and use</w:t>
      </w:r>
      <w:r w:rsidR="00962775" w:rsidRPr="005B4C83">
        <w:rPr>
          <w:rFonts w:ascii="Arial" w:hAnsi="Arial" w:cs="Arial"/>
          <w:szCs w:val="20"/>
        </w:rPr>
        <w:t xml:space="preserve"> (5) tuition Object Code 561, as appropriate.</w:t>
      </w:r>
    </w:p>
    <w:p w14:paraId="479C4962" w14:textId="572995F5" w:rsidR="005C6C46" w:rsidRPr="007F0DFF" w:rsidRDefault="00962775" w:rsidP="00962775">
      <w:pPr>
        <w:tabs>
          <w:tab w:val="left" w:pos="11770"/>
        </w:tabs>
        <w:ind w:left="0"/>
        <w:jc w:val="center"/>
        <w:rPr>
          <w:rFonts w:ascii="Arial" w:hAnsi="Arial" w:cs="Arial"/>
          <w:sz w:val="20"/>
          <w:szCs w:val="20"/>
        </w:rPr>
      </w:pPr>
      <w:r>
        <w:rPr>
          <w:rFonts w:ascii="Arial" w:hAnsi="Arial" w:cs="Arial"/>
          <w:noProof/>
          <w:sz w:val="20"/>
          <w:szCs w:val="20"/>
        </w:rPr>
        <w:drawing>
          <wp:inline distT="0" distB="0" distL="0" distR="0" wp14:anchorId="21D2F79E" wp14:editId="229FC14B">
            <wp:extent cx="6883114" cy="2346209"/>
            <wp:effectExtent l="0" t="0" r="0" b="0"/>
            <wp:docPr id="12" name="Picture 12" descr="Scenario 2 Illustration" title="Matrix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enario 2.jpg"/>
                    <pic:cNvPicPr/>
                  </pic:nvPicPr>
                  <pic:blipFill>
                    <a:blip r:embed="rId22">
                      <a:extLst>
                        <a:ext uri="{28A0092B-C50C-407E-A947-70E740481C1C}">
                          <a14:useLocalDpi xmlns:a14="http://schemas.microsoft.com/office/drawing/2010/main" val="0"/>
                        </a:ext>
                      </a:extLst>
                    </a:blip>
                    <a:stretch>
                      <a:fillRect/>
                    </a:stretch>
                  </pic:blipFill>
                  <pic:spPr>
                    <a:xfrm>
                      <a:off x="0" y="0"/>
                      <a:ext cx="6883114" cy="2346209"/>
                    </a:xfrm>
                    <a:prstGeom prst="rect">
                      <a:avLst/>
                    </a:prstGeom>
                  </pic:spPr>
                </pic:pic>
              </a:graphicData>
            </a:graphic>
          </wp:inline>
        </w:drawing>
      </w:r>
    </w:p>
    <w:sectPr w:rsidR="005C6C46" w:rsidRPr="007F0DFF" w:rsidSect="007F0DFF">
      <w:pgSz w:w="12240" w:h="15840"/>
      <w:pgMar w:top="990" w:right="720" w:bottom="900" w:left="720" w:header="63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8028F" w14:textId="77777777" w:rsidR="00265930" w:rsidRDefault="00265930" w:rsidP="00B8195D">
      <w:pPr>
        <w:spacing w:after="0"/>
      </w:pPr>
      <w:r>
        <w:separator/>
      </w:r>
    </w:p>
  </w:endnote>
  <w:endnote w:type="continuationSeparator" w:id="0">
    <w:p w14:paraId="3035A4DA" w14:textId="77777777" w:rsidR="00265930" w:rsidRDefault="00265930" w:rsidP="00B819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641229611"/>
      <w:docPartObj>
        <w:docPartGallery w:val="Page Numbers (Bottom of Page)"/>
        <w:docPartUnique/>
      </w:docPartObj>
    </w:sdtPr>
    <w:sdtContent>
      <w:p w14:paraId="57B788E7" w14:textId="77777777" w:rsidR="00265930" w:rsidRDefault="00265930" w:rsidP="001C25EC">
        <w:pPr>
          <w:pStyle w:val="Footer"/>
          <w:tabs>
            <w:tab w:val="clear" w:pos="4680"/>
            <w:tab w:val="center" w:pos="630"/>
          </w:tabs>
          <w:ind w:left="0"/>
          <w:rPr>
            <w:rFonts w:ascii="Arial" w:hAnsi="Arial" w:cs="Arial"/>
            <w:i/>
            <w:iCs/>
            <w:color w:val="222222"/>
            <w:sz w:val="16"/>
            <w:szCs w:val="16"/>
            <w:shd w:val="clear" w:color="auto" w:fill="FFFFFF"/>
          </w:rPr>
        </w:pPr>
        <w:r>
          <w:rPr>
            <w:rFonts w:ascii="Arial" w:hAnsi="Arial" w:cs="Arial"/>
            <w:i/>
            <w:iCs/>
            <w:color w:val="222222"/>
            <w:sz w:val="16"/>
            <w:szCs w:val="16"/>
            <w:shd w:val="clear" w:color="auto" w:fill="FFFFFF"/>
          </w:rPr>
          <w:t>Iowa Department of Education guidance should be viewed as advisory unless it's specifically authorized by state statute, according to Iowa Code section 256.9A as enacted by Senate File 475. This does not apply to administrative rules, declaratory orders, or materials required by federal law or courts.</w:t>
        </w:r>
        <w:bookmarkStart w:id="3" w:name="_GoBack"/>
      </w:p>
      <w:p w14:paraId="370BF7F6" w14:textId="77777777" w:rsidR="00265930" w:rsidRDefault="00265930" w:rsidP="001C25EC">
        <w:pPr>
          <w:pStyle w:val="Footer"/>
          <w:tabs>
            <w:tab w:val="clear" w:pos="4680"/>
            <w:tab w:val="center" w:pos="630"/>
          </w:tabs>
          <w:ind w:left="0"/>
          <w:rPr>
            <w:rFonts w:ascii="Arial" w:hAnsi="Arial" w:cs="Arial"/>
            <w:i/>
            <w:iCs/>
            <w:color w:val="222222"/>
            <w:sz w:val="16"/>
            <w:szCs w:val="16"/>
            <w:shd w:val="clear" w:color="auto" w:fill="FFFFFF"/>
          </w:rPr>
        </w:pPr>
      </w:p>
      <w:p w14:paraId="13B272F7" w14:textId="6314B81D" w:rsidR="00265930" w:rsidRPr="001C25EC" w:rsidRDefault="00265930" w:rsidP="001C25EC">
        <w:pPr>
          <w:pStyle w:val="Footer"/>
          <w:tabs>
            <w:tab w:val="clear" w:pos="4680"/>
            <w:tab w:val="center" w:pos="630"/>
          </w:tabs>
          <w:ind w:left="0"/>
          <w:rPr>
            <w:rFonts w:ascii="Arial" w:hAnsi="Arial" w:cs="Arial"/>
            <w:i/>
            <w:iCs/>
            <w:color w:val="222222"/>
            <w:sz w:val="16"/>
            <w:szCs w:val="19"/>
            <w:shd w:val="clear" w:color="auto" w:fill="FFFFFF"/>
          </w:rPr>
        </w:pPr>
        <w:r>
          <w:rPr>
            <w:rFonts w:ascii="Arial" w:hAnsi="Arial" w:cs="Arial"/>
            <w:i/>
            <w:iCs/>
            <w:color w:val="222222"/>
            <w:sz w:val="16"/>
            <w:szCs w:val="16"/>
            <w:shd w:val="clear" w:color="auto" w:fill="FFFFFF"/>
          </w:rPr>
          <w:tab/>
        </w:r>
        <w:r w:rsidRPr="003E5544">
          <w:rPr>
            <w:rFonts w:ascii="Arial" w:hAnsi="Arial" w:cs="Arial"/>
            <w:sz w:val="16"/>
            <w:szCs w:val="16"/>
          </w:rPr>
          <w:tab/>
        </w:r>
        <w:r w:rsidRPr="003E5544">
          <w:rPr>
            <w:rFonts w:ascii="Arial" w:hAnsi="Arial" w:cs="Arial"/>
            <w:sz w:val="16"/>
            <w:szCs w:val="16"/>
          </w:rPr>
          <w:tab/>
        </w:r>
        <w:bookmarkEnd w:id="3"/>
        <w:r w:rsidRPr="003E5544">
          <w:rPr>
            <w:rFonts w:ascii="Arial" w:hAnsi="Arial" w:cs="Arial"/>
            <w:sz w:val="16"/>
            <w:szCs w:val="16"/>
          </w:rPr>
          <w:t xml:space="preserve">Page | </w:t>
        </w:r>
        <w:r w:rsidRPr="003E5544">
          <w:rPr>
            <w:rFonts w:ascii="Arial" w:hAnsi="Arial" w:cs="Arial"/>
            <w:sz w:val="16"/>
            <w:szCs w:val="16"/>
          </w:rPr>
          <w:fldChar w:fldCharType="begin"/>
        </w:r>
        <w:r w:rsidRPr="003E5544">
          <w:rPr>
            <w:rFonts w:ascii="Arial" w:hAnsi="Arial" w:cs="Arial"/>
            <w:sz w:val="16"/>
            <w:szCs w:val="16"/>
          </w:rPr>
          <w:instrText xml:space="preserve"> PAGE   \* MERGEFORMAT </w:instrText>
        </w:r>
        <w:r w:rsidRPr="003E5544">
          <w:rPr>
            <w:rFonts w:ascii="Arial" w:hAnsi="Arial" w:cs="Arial"/>
            <w:sz w:val="16"/>
            <w:szCs w:val="16"/>
          </w:rPr>
          <w:fldChar w:fldCharType="separate"/>
        </w:r>
        <w:r w:rsidR="00540529">
          <w:rPr>
            <w:rFonts w:ascii="Arial" w:hAnsi="Arial" w:cs="Arial"/>
            <w:noProof/>
            <w:sz w:val="16"/>
            <w:szCs w:val="16"/>
          </w:rPr>
          <w:t>5</w:t>
        </w:r>
        <w:r w:rsidRPr="003E5544">
          <w:rPr>
            <w:rFonts w:ascii="Arial" w:hAnsi="Arial" w:cs="Arial"/>
            <w:noProof/>
            <w:sz w:val="16"/>
            <w:szCs w:val="16"/>
          </w:rPr>
          <w:fldChar w:fldCharType="end"/>
        </w:r>
        <w:r w:rsidRPr="003E5544">
          <w:rPr>
            <w:rFonts w:ascii="Arial" w:hAnsi="Arial" w:cs="Arial"/>
            <w:sz w:val="16"/>
            <w:szCs w:val="16"/>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9953" w14:textId="77777777" w:rsidR="00265930" w:rsidRDefault="00265930" w:rsidP="00B8195D">
      <w:pPr>
        <w:spacing w:after="0"/>
      </w:pPr>
      <w:r>
        <w:separator/>
      </w:r>
    </w:p>
  </w:footnote>
  <w:footnote w:type="continuationSeparator" w:id="0">
    <w:p w14:paraId="03FD4BE3" w14:textId="77777777" w:rsidR="00265930" w:rsidRDefault="00265930" w:rsidP="00B819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1F56"/>
    <w:multiLevelType w:val="hybridMultilevel"/>
    <w:tmpl w:val="ABF6A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B470A"/>
    <w:multiLevelType w:val="hybridMultilevel"/>
    <w:tmpl w:val="004497FC"/>
    <w:lvl w:ilvl="0" w:tplc="AFC82F0A">
      <w:start w:val="1"/>
      <w:numFmt w:val="decimal"/>
      <w:lvlText w:val="%1."/>
      <w:lvlJc w:val="left"/>
      <w:pPr>
        <w:ind w:left="1480" w:hanging="360"/>
      </w:pPr>
      <w:rPr>
        <w:rFonts w:ascii="Arial" w:hAnsi="Arial" w:cs="Arial" w:hint="default"/>
        <w:sz w:val="2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07C95D73"/>
    <w:multiLevelType w:val="hybridMultilevel"/>
    <w:tmpl w:val="2A1A7CF2"/>
    <w:lvl w:ilvl="0" w:tplc="C77A499A">
      <w:start w:val="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B0DCF"/>
    <w:multiLevelType w:val="hybridMultilevel"/>
    <w:tmpl w:val="297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C7F09"/>
    <w:multiLevelType w:val="hybridMultilevel"/>
    <w:tmpl w:val="C05E864A"/>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0EE224D2"/>
    <w:multiLevelType w:val="hybridMultilevel"/>
    <w:tmpl w:val="76A07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B0F"/>
    <w:multiLevelType w:val="hybridMultilevel"/>
    <w:tmpl w:val="8A00B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E768C"/>
    <w:multiLevelType w:val="hybridMultilevel"/>
    <w:tmpl w:val="504CF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23747F"/>
    <w:multiLevelType w:val="hybridMultilevel"/>
    <w:tmpl w:val="5CFA3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10606"/>
    <w:multiLevelType w:val="hybridMultilevel"/>
    <w:tmpl w:val="2FC6045E"/>
    <w:lvl w:ilvl="0" w:tplc="D7D80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601E4"/>
    <w:multiLevelType w:val="hybridMultilevel"/>
    <w:tmpl w:val="8C04EC0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6411F1"/>
    <w:multiLevelType w:val="hybridMultilevel"/>
    <w:tmpl w:val="B7FCB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2B7522"/>
    <w:multiLevelType w:val="hybridMultilevel"/>
    <w:tmpl w:val="1716E936"/>
    <w:lvl w:ilvl="0" w:tplc="2BD4C726">
      <w:numFmt w:val="bullet"/>
      <w:lvlText w:val=""/>
      <w:lvlJc w:val="left"/>
      <w:pPr>
        <w:ind w:left="720" w:hanging="360"/>
      </w:pPr>
      <w:rPr>
        <w:rFonts w:ascii="Wingdings" w:hAnsi="Wingdings" w:cs="Times New Roman" w:hint="default"/>
        <w:b/>
        <w:color w:val="00336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75565"/>
    <w:multiLevelType w:val="hybridMultilevel"/>
    <w:tmpl w:val="AE94EA40"/>
    <w:lvl w:ilvl="0" w:tplc="883C072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BD3628"/>
    <w:multiLevelType w:val="hybridMultilevel"/>
    <w:tmpl w:val="BB16BF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B4EA3"/>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33DF1"/>
    <w:multiLevelType w:val="hybridMultilevel"/>
    <w:tmpl w:val="160878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895ED6"/>
    <w:multiLevelType w:val="hybridMultilevel"/>
    <w:tmpl w:val="128CCC1A"/>
    <w:lvl w:ilvl="0" w:tplc="2BD4C726">
      <w:numFmt w:val="bullet"/>
      <w:lvlText w:val=""/>
      <w:lvlJc w:val="left"/>
      <w:pPr>
        <w:ind w:left="1440" w:hanging="360"/>
      </w:pPr>
      <w:rPr>
        <w:rFonts w:ascii="Wingdings" w:hAnsi="Wingdings" w:cs="Times New Roman" w:hint="default"/>
        <w:b/>
        <w:color w:val="003366"/>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507A64"/>
    <w:multiLevelType w:val="hybridMultilevel"/>
    <w:tmpl w:val="E566FE20"/>
    <w:lvl w:ilvl="0" w:tplc="04090001">
      <w:start w:val="1"/>
      <w:numFmt w:val="bullet"/>
      <w:lvlText w:val=""/>
      <w:lvlJc w:val="left"/>
      <w:pPr>
        <w:ind w:left="1080" w:hanging="360"/>
      </w:pPr>
      <w:rPr>
        <w:rFonts w:ascii="Symbol" w:hAnsi="Symbol" w:hint="default"/>
        <w:color w:val="F57E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10549D"/>
    <w:multiLevelType w:val="hybridMultilevel"/>
    <w:tmpl w:val="B46C0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96929"/>
    <w:multiLevelType w:val="hybridMultilevel"/>
    <w:tmpl w:val="F402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F6E7E"/>
    <w:multiLevelType w:val="hybridMultilevel"/>
    <w:tmpl w:val="140C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D255E1"/>
    <w:multiLevelType w:val="hybridMultilevel"/>
    <w:tmpl w:val="25F21956"/>
    <w:lvl w:ilvl="0" w:tplc="FA6C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581351"/>
    <w:multiLevelType w:val="hybridMultilevel"/>
    <w:tmpl w:val="C9705504"/>
    <w:lvl w:ilvl="0" w:tplc="D0D04EC8">
      <w:numFmt w:val="bullet"/>
      <w:lvlText w:val=""/>
      <w:lvlJc w:val="left"/>
      <w:pPr>
        <w:ind w:left="720" w:hanging="360"/>
      </w:pPr>
      <w:rPr>
        <w:rFonts w:ascii="Wingdings" w:hAnsi="Wingdings" w:cs="Times New Roman" w:hint="default"/>
        <w:b/>
        <w:color w:val="003366"/>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C5CDC"/>
    <w:multiLevelType w:val="hybridMultilevel"/>
    <w:tmpl w:val="D370040A"/>
    <w:lvl w:ilvl="0" w:tplc="2CF8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50BB8"/>
    <w:multiLevelType w:val="hybridMultilevel"/>
    <w:tmpl w:val="8F541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4168E0"/>
    <w:multiLevelType w:val="hybridMultilevel"/>
    <w:tmpl w:val="6A4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E393C"/>
    <w:multiLevelType w:val="hybridMultilevel"/>
    <w:tmpl w:val="3E9A2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C704D"/>
    <w:multiLevelType w:val="hybridMultilevel"/>
    <w:tmpl w:val="1BD6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200702"/>
    <w:multiLevelType w:val="hybridMultilevel"/>
    <w:tmpl w:val="3380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81BD2"/>
    <w:multiLevelType w:val="hybridMultilevel"/>
    <w:tmpl w:val="B4E43824"/>
    <w:lvl w:ilvl="0" w:tplc="77F8D7BA">
      <w:start w:val="1"/>
      <w:numFmt w:val="bullet"/>
      <w:lvlText w:val="-"/>
      <w:lvlJc w:val="left"/>
      <w:pPr>
        <w:ind w:left="1440" w:hanging="360"/>
      </w:pPr>
      <w:rPr>
        <w:rFonts w:ascii="Arial" w:eastAsiaTheme="minorHAnsi" w:hAnsi="Arial" w:cs="Arial"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2A37F6"/>
    <w:multiLevelType w:val="hybridMultilevel"/>
    <w:tmpl w:val="2116998C"/>
    <w:lvl w:ilvl="0" w:tplc="361C5DAC">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D90678"/>
    <w:multiLevelType w:val="hybridMultilevel"/>
    <w:tmpl w:val="B46C0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90AD8"/>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F14F8"/>
    <w:multiLevelType w:val="hybridMultilevel"/>
    <w:tmpl w:val="217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86EA1"/>
    <w:multiLevelType w:val="hybridMultilevel"/>
    <w:tmpl w:val="B70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17A82"/>
    <w:multiLevelType w:val="hybridMultilevel"/>
    <w:tmpl w:val="F1B65AA6"/>
    <w:lvl w:ilvl="0" w:tplc="2A58C3BE">
      <w:numFmt w:val="bullet"/>
      <w:lvlText w:val=""/>
      <w:lvlJc w:val="left"/>
      <w:pPr>
        <w:tabs>
          <w:tab w:val="num" w:pos="720"/>
        </w:tabs>
        <w:ind w:left="720" w:hanging="720"/>
      </w:pPr>
      <w:rPr>
        <w:rFonts w:ascii="Wingdings" w:hAnsi="Wingdings" w:cs="Times New Roman" w:hint="default"/>
        <w:b/>
        <w:color w:val="003366"/>
        <w:sz w:val="20"/>
      </w:rPr>
    </w:lvl>
    <w:lvl w:ilvl="1" w:tplc="2BD4C726">
      <w:numFmt w:val="bullet"/>
      <w:lvlText w:val=""/>
      <w:lvlJc w:val="left"/>
      <w:pPr>
        <w:tabs>
          <w:tab w:val="num" w:pos="1440"/>
        </w:tabs>
        <w:ind w:left="1440" w:hanging="720"/>
      </w:pPr>
      <w:rPr>
        <w:rFonts w:ascii="Wingdings" w:hAnsi="Wingdings" w:cs="Times New Roman" w:hint="default"/>
        <w:b/>
        <w:color w:val="003366"/>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8A68B7"/>
    <w:multiLevelType w:val="hybridMultilevel"/>
    <w:tmpl w:val="07A2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0E13C3"/>
    <w:multiLevelType w:val="hybridMultilevel"/>
    <w:tmpl w:val="B8CA93B8"/>
    <w:lvl w:ilvl="0" w:tplc="17CC7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4"/>
  </w:num>
  <w:num w:numId="3">
    <w:abstractNumId w:val="29"/>
  </w:num>
  <w:num w:numId="4">
    <w:abstractNumId w:val="3"/>
  </w:num>
  <w:num w:numId="5">
    <w:abstractNumId w:val="35"/>
  </w:num>
  <w:num w:numId="6">
    <w:abstractNumId w:val="36"/>
  </w:num>
  <w:num w:numId="7">
    <w:abstractNumId w:val="23"/>
  </w:num>
  <w:num w:numId="8">
    <w:abstractNumId w:val="25"/>
  </w:num>
  <w:num w:numId="9">
    <w:abstractNumId w:val="18"/>
  </w:num>
  <w:num w:numId="10">
    <w:abstractNumId w:val="13"/>
  </w:num>
  <w:num w:numId="11">
    <w:abstractNumId w:val="10"/>
  </w:num>
  <w:num w:numId="12">
    <w:abstractNumId w:val="38"/>
  </w:num>
  <w:num w:numId="13">
    <w:abstractNumId w:val="22"/>
  </w:num>
  <w:num w:numId="14">
    <w:abstractNumId w:val="16"/>
  </w:num>
  <w:num w:numId="15">
    <w:abstractNumId w:val="26"/>
  </w:num>
  <w:num w:numId="16">
    <w:abstractNumId w:val="37"/>
  </w:num>
  <w:num w:numId="17">
    <w:abstractNumId w:val="31"/>
  </w:num>
  <w:num w:numId="18">
    <w:abstractNumId w:val="11"/>
  </w:num>
  <w:num w:numId="19">
    <w:abstractNumId w:val="17"/>
  </w:num>
  <w:num w:numId="20">
    <w:abstractNumId w:val="12"/>
  </w:num>
  <w:num w:numId="21">
    <w:abstractNumId w:val="28"/>
  </w:num>
  <w:num w:numId="22">
    <w:abstractNumId w:val="33"/>
  </w:num>
  <w:num w:numId="23">
    <w:abstractNumId w:val="30"/>
  </w:num>
  <w:num w:numId="24">
    <w:abstractNumId w:val="21"/>
  </w:num>
  <w:num w:numId="25">
    <w:abstractNumId w:val="7"/>
  </w:num>
  <w:num w:numId="26">
    <w:abstractNumId w:val="15"/>
  </w:num>
  <w:num w:numId="27">
    <w:abstractNumId w:val="1"/>
  </w:num>
  <w:num w:numId="28">
    <w:abstractNumId w:val="27"/>
  </w:num>
  <w:num w:numId="29">
    <w:abstractNumId w:val="2"/>
  </w:num>
  <w:num w:numId="30">
    <w:abstractNumId w:val="5"/>
  </w:num>
  <w:num w:numId="31">
    <w:abstractNumId w:val="6"/>
  </w:num>
  <w:num w:numId="32">
    <w:abstractNumId w:val="8"/>
  </w:num>
  <w:num w:numId="33">
    <w:abstractNumId w:val="32"/>
  </w:num>
  <w:num w:numId="34">
    <w:abstractNumId w:val="0"/>
  </w:num>
  <w:num w:numId="35">
    <w:abstractNumId w:val="14"/>
  </w:num>
  <w:num w:numId="36">
    <w:abstractNumId w:val="19"/>
  </w:num>
  <w:num w:numId="37">
    <w:abstractNumId w:val="4"/>
  </w:num>
  <w:num w:numId="38">
    <w:abstractNumId w:val="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FA"/>
    <w:rsid w:val="00001F5D"/>
    <w:rsid w:val="0000269D"/>
    <w:rsid w:val="00003FD4"/>
    <w:rsid w:val="00004DBA"/>
    <w:rsid w:val="000128BF"/>
    <w:rsid w:val="00021331"/>
    <w:rsid w:val="00021E10"/>
    <w:rsid w:val="0002569D"/>
    <w:rsid w:val="00030677"/>
    <w:rsid w:val="00032A84"/>
    <w:rsid w:val="0003388A"/>
    <w:rsid w:val="00033AE4"/>
    <w:rsid w:val="00034618"/>
    <w:rsid w:val="00035DCD"/>
    <w:rsid w:val="0004033C"/>
    <w:rsid w:val="000410A4"/>
    <w:rsid w:val="00042918"/>
    <w:rsid w:val="00044293"/>
    <w:rsid w:val="0004516C"/>
    <w:rsid w:val="00050792"/>
    <w:rsid w:val="00052477"/>
    <w:rsid w:val="00054D4E"/>
    <w:rsid w:val="00057257"/>
    <w:rsid w:val="00062BF8"/>
    <w:rsid w:val="00064137"/>
    <w:rsid w:val="000645F4"/>
    <w:rsid w:val="000663D8"/>
    <w:rsid w:val="0006747B"/>
    <w:rsid w:val="00071535"/>
    <w:rsid w:val="00073EFB"/>
    <w:rsid w:val="00077B85"/>
    <w:rsid w:val="00082C9D"/>
    <w:rsid w:val="00087B43"/>
    <w:rsid w:val="00091437"/>
    <w:rsid w:val="0009156C"/>
    <w:rsid w:val="00095C7D"/>
    <w:rsid w:val="000A111F"/>
    <w:rsid w:val="000A2425"/>
    <w:rsid w:val="000A6538"/>
    <w:rsid w:val="000B1022"/>
    <w:rsid w:val="000B3F94"/>
    <w:rsid w:val="000B4EC0"/>
    <w:rsid w:val="000B5043"/>
    <w:rsid w:val="000B534D"/>
    <w:rsid w:val="000B7037"/>
    <w:rsid w:val="000B72BB"/>
    <w:rsid w:val="000C0606"/>
    <w:rsid w:val="000C0EF1"/>
    <w:rsid w:val="000C14E3"/>
    <w:rsid w:val="000C1A4C"/>
    <w:rsid w:val="000C2C24"/>
    <w:rsid w:val="000C4164"/>
    <w:rsid w:val="000C48E2"/>
    <w:rsid w:val="000C56C8"/>
    <w:rsid w:val="000C5BEF"/>
    <w:rsid w:val="000C74DC"/>
    <w:rsid w:val="000D0DE6"/>
    <w:rsid w:val="000D2009"/>
    <w:rsid w:val="000D317E"/>
    <w:rsid w:val="000D783B"/>
    <w:rsid w:val="000E3925"/>
    <w:rsid w:val="000E4CA7"/>
    <w:rsid w:val="000E4DDF"/>
    <w:rsid w:val="000E4E39"/>
    <w:rsid w:val="000E7088"/>
    <w:rsid w:val="000F262F"/>
    <w:rsid w:val="000F55A2"/>
    <w:rsid w:val="00103C75"/>
    <w:rsid w:val="001062EB"/>
    <w:rsid w:val="0010706C"/>
    <w:rsid w:val="00107095"/>
    <w:rsid w:val="00107396"/>
    <w:rsid w:val="001103A2"/>
    <w:rsid w:val="00110901"/>
    <w:rsid w:val="0011311A"/>
    <w:rsid w:val="0011372B"/>
    <w:rsid w:val="00116A5F"/>
    <w:rsid w:val="00122549"/>
    <w:rsid w:val="00123439"/>
    <w:rsid w:val="001251F0"/>
    <w:rsid w:val="00130156"/>
    <w:rsid w:val="001322D3"/>
    <w:rsid w:val="00136256"/>
    <w:rsid w:val="00136E55"/>
    <w:rsid w:val="0014113C"/>
    <w:rsid w:val="00141274"/>
    <w:rsid w:val="00143059"/>
    <w:rsid w:val="001434AC"/>
    <w:rsid w:val="001447CB"/>
    <w:rsid w:val="001449D2"/>
    <w:rsid w:val="001506F9"/>
    <w:rsid w:val="00152575"/>
    <w:rsid w:val="001553DB"/>
    <w:rsid w:val="00155AB6"/>
    <w:rsid w:val="00155E27"/>
    <w:rsid w:val="0016050A"/>
    <w:rsid w:val="00167926"/>
    <w:rsid w:val="00170116"/>
    <w:rsid w:val="001735C7"/>
    <w:rsid w:val="00177305"/>
    <w:rsid w:val="00183A7F"/>
    <w:rsid w:val="00186CB3"/>
    <w:rsid w:val="001875E8"/>
    <w:rsid w:val="00187D99"/>
    <w:rsid w:val="00193542"/>
    <w:rsid w:val="00194E9D"/>
    <w:rsid w:val="001973C9"/>
    <w:rsid w:val="001A248B"/>
    <w:rsid w:val="001A4EED"/>
    <w:rsid w:val="001A74A5"/>
    <w:rsid w:val="001C25EC"/>
    <w:rsid w:val="001C2A3B"/>
    <w:rsid w:val="001C6834"/>
    <w:rsid w:val="001D035E"/>
    <w:rsid w:val="001E09BB"/>
    <w:rsid w:val="001F292B"/>
    <w:rsid w:val="001F2DE2"/>
    <w:rsid w:val="001F6C09"/>
    <w:rsid w:val="002060F9"/>
    <w:rsid w:val="0020662C"/>
    <w:rsid w:val="002119C2"/>
    <w:rsid w:val="00211E5D"/>
    <w:rsid w:val="00213DB0"/>
    <w:rsid w:val="00220B86"/>
    <w:rsid w:val="00221498"/>
    <w:rsid w:val="00227489"/>
    <w:rsid w:val="00236545"/>
    <w:rsid w:val="00240E2A"/>
    <w:rsid w:val="002412B8"/>
    <w:rsid w:val="00246B0A"/>
    <w:rsid w:val="00247C3E"/>
    <w:rsid w:val="00250075"/>
    <w:rsid w:val="00250437"/>
    <w:rsid w:val="00250DA3"/>
    <w:rsid w:val="002513FA"/>
    <w:rsid w:val="00252F7C"/>
    <w:rsid w:val="00257614"/>
    <w:rsid w:val="00257DA6"/>
    <w:rsid w:val="00263A19"/>
    <w:rsid w:val="00264751"/>
    <w:rsid w:val="00264ACF"/>
    <w:rsid w:val="00265930"/>
    <w:rsid w:val="00266AEC"/>
    <w:rsid w:val="002720EA"/>
    <w:rsid w:val="00274EA4"/>
    <w:rsid w:val="0027560F"/>
    <w:rsid w:val="00276DFB"/>
    <w:rsid w:val="00276F95"/>
    <w:rsid w:val="00284729"/>
    <w:rsid w:val="00287396"/>
    <w:rsid w:val="00287FEB"/>
    <w:rsid w:val="002904B8"/>
    <w:rsid w:val="00290EE1"/>
    <w:rsid w:val="002A20BD"/>
    <w:rsid w:val="002A4C2C"/>
    <w:rsid w:val="002A560F"/>
    <w:rsid w:val="002A5876"/>
    <w:rsid w:val="002A7124"/>
    <w:rsid w:val="002A7AE4"/>
    <w:rsid w:val="002B3A2E"/>
    <w:rsid w:val="002B5737"/>
    <w:rsid w:val="002B5BF5"/>
    <w:rsid w:val="002B69E8"/>
    <w:rsid w:val="002B7F92"/>
    <w:rsid w:val="002C0103"/>
    <w:rsid w:val="002C03E6"/>
    <w:rsid w:val="002C2DDA"/>
    <w:rsid w:val="002C4CE3"/>
    <w:rsid w:val="002C651D"/>
    <w:rsid w:val="002C6E1F"/>
    <w:rsid w:val="002D0C44"/>
    <w:rsid w:val="002D13E9"/>
    <w:rsid w:val="002D4731"/>
    <w:rsid w:val="002D5287"/>
    <w:rsid w:val="002D5952"/>
    <w:rsid w:val="002D6D25"/>
    <w:rsid w:val="002D7AA2"/>
    <w:rsid w:val="002F0E9B"/>
    <w:rsid w:val="002F152C"/>
    <w:rsid w:val="002F6842"/>
    <w:rsid w:val="003012FF"/>
    <w:rsid w:val="0030442E"/>
    <w:rsid w:val="00306968"/>
    <w:rsid w:val="00307FB5"/>
    <w:rsid w:val="0031201A"/>
    <w:rsid w:val="003132FC"/>
    <w:rsid w:val="003145D5"/>
    <w:rsid w:val="00315BD6"/>
    <w:rsid w:val="003167F7"/>
    <w:rsid w:val="00316D5D"/>
    <w:rsid w:val="00317D38"/>
    <w:rsid w:val="00320252"/>
    <w:rsid w:val="0032277D"/>
    <w:rsid w:val="00323E52"/>
    <w:rsid w:val="003244AE"/>
    <w:rsid w:val="003310C4"/>
    <w:rsid w:val="00334FB0"/>
    <w:rsid w:val="00335A10"/>
    <w:rsid w:val="00340481"/>
    <w:rsid w:val="00340BC0"/>
    <w:rsid w:val="0034320D"/>
    <w:rsid w:val="003442F5"/>
    <w:rsid w:val="00346978"/>
    <w:rsid w:val="00346B34"/>
    <w:rsid w:val="003513C5"/>
    <w:rsid w:val="00353916"/>
    <w:rsid w:val="003561CB"/>
    <w:rsid w:val="003562CC"/>
    <w:rsid w:val="00366E7C"/>
    <w:rsid w:val="00371E9D"/>
    <w:rsid w:val="0037363E"/>
    <w:rsid w:val="00373812"/>
    <w:rsid w:val="003814B5"/>
    <w:rsid w:val="003851DC"/>
    <w:rsid w:val="00386FC8"/>
    <w:rsid w:val="00387575"/>
    <w:rsid w:val="00390944"/>
    <w:rsid w:val="003929FF"/>
    <w:rsid w:val="003949F9"/>
    <w:rsid w:val="00395028"/>
    <w:rsid w:val="003959D5"/>
    <w:rsid w:val="003A0A3A"/>
    <w:rsid w:val="003A2FF1"/>
    <w:rsid w:val="003A35E6"/>
    <w:rsid w:val="003A5792"/>
    <w:rsid w:val="003A5A68"/>
    <w:rsid w:val="003B0E97"/>
    <w:rsid w:val="003B293B"/>
    <w:rsid w:val="003C17A3"/>
    <w:rsid w:val="003C23B7"/>
    <w:rsid w:val="003C6656"/>
    <w:rsid w:val="003C72F0"/>
    <w:rsid w:val="003D1720"/>
    <w:rsid w:val="003D1951"/>
    <w:rsid w:val="003D2509"/>
    <w:rsid w:val="003D5F68"/>
    <w:rsid w:val="003E0E2F"/>
    <w:rsid w:val="003E4E80"/>
    <w:rsid w:val="003E5544"/>
    <w:rsid w:val="003F3B01"/>
    <w:rsid w:val="003F40C8"/>
    <w:rsid w:val="003F4964"/>
    <w:rsid w:val="004041E2"/>
    <w:rsid w:val="00404DF0"/>
    <w:rsid w:val="00407720"/>
    <w:rsid w:val="00410297"/>
    <w:rsid w:val="004138E5"/>
    <w:rsid w:val="004177D9"/>
    <w:rsid w:val="00421E97"/>
    <w:rsid w:val="00425D2F"/>
    <w:rsid w:val="00425DE3"/>
    <w:rsid w:val="004278C2"/>
    <w:rsid w:val="00434AD6"/>
    <w:rsid w:val="00437A50"/>
    <w:rsid w:val="004409B3"/>
    <w:rsid w:val="00440BEF"/>
    <w:rsid w:val="0044156D"/>
    <w:rsid w:val="0044260E"/>
    <w:rsid w:val="0044324A"/>
    <w:rsid w:val="00443B0E"/>
    <w:rsid w:val="0044514C"/>
    <w:rsid w:val="00450BDE"/>
    <w:rsid w:val="00451067"/>
    <w:rsid w:val="004604FD"/>
    <w:rsid w:val="00461184"/>
    <w:rsid w:val="004611D2"/>
    <w:rsid w:val="00464D8D"/>
    <w:rsid w:val="00465D55"/>
    <w:rsid w:val="004671B6"/>
    <w:rsid w:val="00470BE0"/>
    <w:rsid w:val="00472305"/>
    <w:rsid w:val="00473620"/>
    <w:rsid w:val="0047396D"/>
    <w:rsid w:val="00475081"/>
    <w:rsid w:val="00475BAC"/>
    <w:rsid w:val="004770FB"/>
    <w:rsid w:val="0048013B"/>
    <w:rsid w:val="00480178"/>
    <w:rsid w:val="00480413"/>
    <w:rsid w:val="004817FF"/>
    <w:rsid w:val="0048289D"/>
    <w:rsid w:val="00493A53"/>
    <w:rsid w:val="00495348"/>
    <w:rsid w:val="0049735A"/>
    <w:rsid w:val="0049761B"/>
    <w:rsid w:val="004A06D5"/>
    <w:rsid w:val="004A1CDF"/>
    <w:rsid w:val="004A3927"/>
    <w:rsid w:val="004A5B64"/>
    <w:rsid w:val="004B47B9"/>
    <w:rsid w:val="004B6133"/>
    <w:rsid w:val="004B7E16"/>
    <w:rsid w:val="004C0C41"/>
    <w:rsid w:val="004C1C02"/>
    <w:rsid w:val="004C2752"/>
    <w:rsid w:val="004C794B"/>
    <w:rsid w:val="004C7A17"/>
    <w:rsid w:val="004D2E43"/>
    <w:rsid w:val="004D78B3"/>
    <w:rsid w:val="004D7E21"/>
    <w:rsid w:val="004E0038"/>
    <w:rsid w:val="004E1EE7"/>
    <w:rsid w:val="004E36D9"/>
    <w:rsid w:val="004E7072"/>
    <w:rsid w:val="004E7903"/>
    <w:rsid w:val="004F3D8B"/>
    <w:rsid w:val="004F5727"/>
    <w:rsid w:val="004F5C5E"/>
    <w:rsid w:val="004F73BD"/>
    <w:rsid w:val="00500175"/>
    <w:rsid w:val="00500B6B"/>
    <w:rsid w:val="005048FC"/>
    <w:rsid w:val="00513A27"/>
    <w:rsid w:val="00513AA5"/>
    <w:rsid w:val="005206C4"/>
    <w:rsid w:val="005214C6"/>
    <w:rsid w:val="00522198"/>
    <w:rsid w:val="00522AB1"/>
    <w:rsid w:val="00526566"/>
    <w:rsid w:val="005308F8"/>
    <w:rsid w:val="0053211B"/>
    <w:rsid w:val="005335E8"/>
    <w:rsid w:val="00536920"/>
    <w:rsid w:val="0054037B"/>
    <w:rsid w:val="00540529"/>
    <w:rsid w:val="005422FA"/>
    <w:rsid w:val="00542831"/>
    <w:rsid w:val="00542C89"/>
    <w:rsid w:val="00543BBF"/>
    <w:rsid w:val="00544442"/>
    <w:rsid w:val="00544A1D"/>
    <w:rsid w:val="005508FA"/>
    <w:rsid w:val="00551868"/>
    <w:rsid w:val="00551CFD"/>
    <w:rsid w:val="00552C8C"/>
    <w:rsid w:val="0055318F"/>
    <w:rsid w:val="00554968"/>
    <w:rsid w:val="005614DB"/>
    <w:rsid w:val="00564F28"/>
    <w:rsid w:val="00573764"/>
    <w:rsid w:val="005739D4"/>
    <w:rsid w:val="00574208"/>
    <w:rsid w:val="00580876"/>
    <w:rsid w:val="005824E1"/>
    <w:rsid w:val="005829EE"/>
    <w:rsid w:val="00583F14"/>
    <w:rsid w:val="0058404D"/>
    <w:rsid w:val="00592BBA"/>
    <w:rsid w:val="00595AF3"/>
    <w:rsid w:val="005A02A9"/>
    <w:rsid w:val="005A053B"/>
    <w:rsid w:val="005A1005"/>
    <w:rsid w:val="005A20EF"/>
    <w:rsid w:val="005A2A7B"/>
    <w:rsid w:val="005A3625"/>
    <w:rsid w:val="005A3D43"/>
    <w:rsid w:val="005B4C83"/>
    <w:rsid w:val="005B67BF"/>
    <w:rsid w:val="005C626F"/>
    <w:rsid w:val="005C6C46"/>
    <w:rsid w:val="005D093C"/>
    <w:rsid w:val="005D0B6A"/>
    <w:rsid w:val="005D1EFE"/>
    <w:rsid w:val="005D668F"/>
    <w:rsid w:val="005E5ACF"/>
    <w:rsid w:val="005F00C7"/>
    <w:rsid w:val="005F185D"/>
    <w:rsid w:val="005F2397"/>
    <w:rsid w:val="005F6EE0"/>
    <w:rsid w:val="00600C17"/>
    <w:rsid w:val="00603164"/>
    <w:rsid w:val="0061421B"/>
    <w:rsid w:val="00615159"/>
    <w:rsid w:val="00617938"/>
    <w:rsid w:val="00617AF5"/>
    <w:rsid w:val="00623859"/>
    <w:rsid w:val="00625B80"/>
    <w:rsid w:val="0062767A"/>
    <w:rsid w:val="00632399"/>
    <w:rsid w:val="00635AAD"/>
    <w:rsid w:val="006363B8"/>
    <w:rsid w:val="00637D7B"/>
    <w:rsid w:val="00640E8A"/>
    <w:rsid w:val="00643B9F"/>
    <w:rsid w:val="006441AD"/>
    <w:rsid w:val="00645871"/>
    <w:rsid w:val="00645FCC"/>
    <w:rsid w:val="00652A37"/>
    <w:rsid w:val="00653A23"/>
    <w:rsid w:val="006548D8"/>
    <w:rsid w:val="0065556E"/>
    <w:rsid w:val="00660F89"/>
    <w:rsid w:val="00661460"/>
    <w:rsid w:val="0066556D"/>
    <w:rsid w:val="0067111A"/>
    <w:rsid w:val="0067137A"/>
    <w:rsid w:val="00672064"/>
    <w:rsid w:val="006747B9"/>
    <w:rsid w:val="006753D6"/>
    <w:rsid w:val="0068082E"/>
    <w:rsid w:val="00683B4A"/>
    <w:rsid w:val="00685871"/>
    <w:rsid w:val="00686E85"/>
    <w:rsid w:val="006921BF"/>
    <w:rsid w:val="0069739E"/>
    <w:rsid w:val="006A3256"/>
    <w:rsid w:val="006A5E0F"/>
    <w:rsid w:val="006A5FC4"/>
    <w:rsid w:val="006A603B"/>
    <w:rsid w:val="006A7251"/>
    <w:rsid w:val="006A768B"/>
    <w:rsid w:val="006B0AFF"/>
    <w:rsid w:val="006B355E"/>
    <w:rsid w:val="006B3DBF"/>
    <w:rsid w:val="006B51E7"/>
    <w:rsid w:val="006B53EC"/>
    <w:rsid w:val="006B7CCD"/>
    <w:rsid w:val="006C0D62"/>
    <w:rsid w:val="006C1951"/>
    <w:rsid w:val="006C3CAF"/>
    <w:rsid w:val="006C6F74"/>
    <w:rsid w:val="006C7B1A"/>
    <w:rsid w:val="006C7F17"/>
    <w:rsid w:val="006D266E"/>
    <w:rsid w:val="006D44D4"/>
    <w:rsid w:val="006E19F9"/>
    <w:rsid w:val="006E3805"/>
    <w:rsid w:val="006E7D21"/>
    <w:rsid w:val="006F0C49"/>
    <w:rsid w:val="006F5FF8"/>
    <w:rsid w:val="006F7BDB"/>
    <w:rsid w:val="00700F2E"/>
    <w:rsid w:val="0070242C"/>
    <w:rsid w:val="00705984"/>
    <w:rsid w:val="00706621"/>
    <w:rsid w:val="00713825"/>
    <w:rsid w:val="00717275"/>
    <w:rsid w:val="00717D37"/>
    <w:rsid w:val="007239B9"/>
    <w:rsid w:val="00725BEA"/>
    <w:rsid w:val="00733C4E"/>
    <w:rsid w:val="0073663E"/>
    <w:rsid w:val="00740CF1"/>
    <w:rsid w:val="00742F99"/>
    <w:rsid w:val="0074718E"/>
    <w:rsid w:val="00750A48"/>
    <w:rsid w:val="00751A6C"/>
    <w:rsid w:val="00757121"/>
    <w:rsid w:val="00761AFB"/>
    <w:rsid w:val="007641EE"/>
    <w:rsid w:val="00765F2F"/>
    <w:rsid w:val="00770F4E"/>
    <w:rsid w:val="007741F7"/>
    <w:rsid w:val="007743CF"/>
    <w:rsid w:val="00774768"/>
    <w:rsid w:val="00774EA4"/>
    <w:rsid w:val="00777CF1"/>
    <w:rsid w:val="00780B09"/>
    <w:rsid w:val="007902AC"/>
    <w:rsid w:val="00791092"/>
    <w:rsid w:val="00794641"/>
    <w:rsid w:val="00797063"/>
    <w:rsid w:val="00797427"/>
    <w:rsid w:val="007974C7"/>
    <w:rsid w:val="007B33DF"/>
    <w:rsid w:val="007B60C8"/>
    <w:rsid w:val="007C1682"/>
    <w:rsid w:val="007C6714"/>
    <w:rsid w:val="007C73A9"/>
    <w:rsid w:val="007C74B1"/>
    <w:rsid w:val="007C7874"/>
    <w:rsid w:val="007D011C"/>
    <w:rsid w:val="007D10FC"/>
    <w:rsid w:val="007D348B"/>
    <w:rsid w:val="007D7755"/>
    <w:rsid w:val="007E2B7C"/>
    <w:rsid w:val="007E33AE"/>
    <w:rsid w:val="007E3F82"/>
    <w:rsid w:val="007E7666"/>
    <w:rsid w:val="007F0DFF"/>
    <w:rsid w:val="007F1087"/>
    <w:rsid w:val="007F1B9E"/>
    <w:rsid w:val="007F422A"/>
    <w:rsid w:val="007F6F46"/>
    <w:rsid w:val="00801D2C"/>
    <w:rsid w:val="0080455B"/>
    <w:rsid w:val="00811BFA"/>
    <w:rsid w:val="00813CDF"/>
    <w:rsid w:val="00815BC1"/>
    <w:rsid w:val="00817681"/>
    <w:rsid w:val="00821964"/>
    <w:rsid w:val="008222B5"/>
    <w:rsid w:val="00833CFF"/>
    <w:rsid w:val="008367CF"/>
    <w:rsid w:val="00837F04"/>
    <w:rsid w:val="008405BD"/>
    <w:rsid w:val="00840DE2"/>
    <w:rsid w:val="00842491"/>
    <w:rsid w:val="00843395"/>
    <w:rsid w:val="008436C4"/>
    <w:rsid w:val="00845E21"/>
    <w:rsid w:val="00846DA2"/>
    <w:rsid w:val="00850F37"/>
    <w:rsid w:val="00853953"/>
    <w:rsid w:val="00855617"/>
    <w:rsid w:val="00855962"/>
    <w:rsid w:val="00856467"/>
    <w:rsid w:val="008663B4"/>
    <w:rsid w:val="00871012"/>
    <w:rsid w:val="00871520"/>
    <w:rsid w:val="008727C1"/>
    <w:rsid w:val="00873168"/>
    <w:rsid w:val="00873370"/>
    <w:rsid w:val="00874F56"/>
    <w:rsid w:val="00875017"/>
    <w:rsid w:val="00876B46"/>
    <w:rsid w:val="00882943"/>
    <w:rsid w:val="00882CFD"/>
    <w:rsid w:val="00883D6C"/>
    <w:rsid w:val="0088519D"/>
    <w:rsid w:val="00885869"/>
    <w:rsid w:val="008905D3"/>
    <w:rsid w:val="00890B6A"/>
    <w:rsid w:val="00890DDE"/>
    <w:rsid w:val="00891591"/>
    <w:rsid w:val="00896070"/>
    <w:rsid w:val="008A3C09"/>
    <w:rsid w:val="008A5852"/>
    <w:rsid w:val="008A5DE4"/>
    <w:rsid w:val="008B4D37"/>
    <w:rsid w:val="008C1CD2"/>
    <w:rsid w:val="008C3080"/>
    <w:rsid w:val="008C5ECD"/>
    <w:rsid w:val="008C700B"/>
    <w:rsid w:val="008D0088"/>
    <w:rsid w:val="008D6FB9"/>
    <w:rsid w:val="008E0E40"/>
    <w:rsid w:val="008E3450"/>
    <w:rsid w:val="008E41D3"/>
    <w:rsid w:val="008E6C86"/>
    <w:rsid w:val="008F08C3"/>
    <w:rsid w:val="008F0B04"/>
    <w:rsid w:val="008F1F37"/>
    <w:rsid w:val="008F5711"/>
    <w:rsid w:val="008F59D5"/>
    <w:rsid w:val="008F7BB9"/>
    <w:rsid w:val="00900674"/>
    <w:rsid w:val="009017A4"/>
    <w:rsid w:val="00902065"/>
    <w:rsid w:val="009026C9"/>
    <w:rsid w:val="00904F92"/>
    <w:rsid w:val="0090513F"/>
    <w:rsid w:val="009056AC"/>
    <w:rsid w:val="00905C4C"/>
    <w:rsid w:val="0091161A"/>
    <w:rsid w:val="00912A14"/>
    <w:rsid w:val="00912AEE"/>
    <w:rsid w:val="00914590"/>
    <w:rsid w:val="00920CC4"/>
    <w:rsid w:val="00923B84"/>
    <w:rsid w:val="009518ED"/>
    <w:rsid w:val="009522A1"/>
    <w:rsid w:val="00956D18"/>
    <w:rsid w:val="00962775"/>
    <w:rsid w:val="00965644"/>
    <w:rsid w:val="00970093"/>
    <w:rsid w:val="00970966"/>
    <w:rsid w:val="0097146D"/>
    <w:rsid w:val="009717CB"/>
    <w:rsid w:val="00971AE8"/>
    <w:rsid w:val="009765F1"/>
    <w:rsid w:val="00976C01"/>
    <w:rsid w:val="00977DB5"/>
    <w:rsid w:val="00982D97"/>
    <w:rsid w:val="00985440"/>
    <w:rsid w:val="009927B1"/>
    <w:rsid w:val="00992F38"/>
    <w:rsid w:val="00994F97"/>
    <w:rsid w:val="009A41E5"/>
    <w:rsid w:val="009A4D19"/>
    <w:rsid w:val="009A52CE"/>
    <w:rsid w:val="009A704F"/>
    <w:rsid w:val="009B038E"/>
    <w:rsid w:val="009B1385"/>
    <w:rsid w:val="009B2E18"/>
    <w:rsid w:val="009C0331"/>
    <w:rsid w:val="009C30CB"/>
    <w:rsid w:val="009C403D"/>
    <w:rsid w:val="009C424C"/>
    <w:rsid w:val="009C67EF"/>
    <w:rsid w:val="009C75EB"/>
    <w:rsid w:val="009D3759"/>
    <w:rsid w:val="009D49E6"/>
    <w:rsid w:val="009D5C22"/>
    <w:rsid w:val="009D7C8E"/>
    <w:rsid w:val="009E1A9A"/>
    <w:rsid w:val="009F464D"/>
    <w:rsid w:val="009F659E"/>
    <w:rsid w:val="009F6E28"/>
    <w:rsid w:val="009F7105"/>
    <w:rsid w:val="00A104FE"/>
    <w:rsid w:val="00A12C4F"/>
    <w:rsid w:val="00A13266"/>
    <w:rsid w:val="00A14965"/>
    <w:rsid w:val="00A2301D"/>
    <w:rsid w:val="00A25FF5"/>
    <w:rsid w:val="00A3307D"/>
    <w:rsid w:val="00A331E1"/>
    <w:rsid w:val="00A34242"/>
    <w:rsid w:val="00A35F09"/>
    <w:rsid w:val="00A3620D"/>
    <w:rsid w:val="00A3765E"/>
    <w:rsid w:val="00A37C16"/>
    <w:rsid w:val="00A40254"/>
    <w:rsid w:val="00A4128B"/>
    <w:rsid w:val="00A42B8A"/>
    <w:rsid w:val="00A43C50"/>
    <w:rsid w:val="00A45988"/>
    <w:rsid w:val="00A45C9A"/>
    <w:rsid w:val="00A51B92"/>
    <w:rsid w:val="00A52982"/>
    <w:rsid w:val="00A5489A"/>
    <w:rsid w:val="00A56585"/>
    <w:rsid w:val="00A5774D"/>
    <w:rsid w:val="00A6449F"/>
    <w:rsid w:val="00A6481C"/>
    <w:rsid w:val="00A659F6"/>
    <w:rsid w:val="00A6652C"/>
    <w:rsid w:val="00A70FE3"/>
    <w:rsid w:val="00A71B23"/>
    <w:rsid w:val="00A756A7"/>
    <w:rsid w:val="00A76A21"/>
    <w:rsid w:val="00A8519A"/>
    <w:rsid w:val="00A8713C"/>
    <w:rsid w:val="00A91565"/>
    <w:rsid w:val="00A93E02"/>
    <w:rsid w:val="00A94E1D"/>
    <w:rsid w:val="00A9693C"/>
    <w:rsid w:val="00AA2695"/>
    <w:rsid w:val="00AA272B"/>
    <w:rsid w:val="00AA2E83"/>
    <w:rsid w:val="00AB6177"/>
    <w:rsid w:val="00AC1352"/>
    <w:rsid w:val="00AC2322"/>
    <w:rsid w:val="00AC4D2B"/>
    <w:rsid w:val="00AC5074"/>
    <w:rsid w:val="00AC50BA"/>
    <w:rsid w:val="00AD25D8"/>
    <w:rsid w:val="00AD2F01"/>
    <w:rsid w:val="00AD57C1"/>
    <w:rsid w:val="00AD59BF"/>
    <w:rsid w:val="00AE6881"/>
    <w:rsid w:val="00AF08C3"/>
    <w:rsid w:val="00AF23DF"/>
    <w:rsid w:val="00AF3A35"/>
    <w:rsid w:val="00AF5795"/>
    <w:rsid w:val="00B02A2B"/>
    <w:rsid w:val="00B053B9"/>
    <w:rsid w:val="00B05EEE"/>
    <w:rsid w:val="00B069FE"/>
    <w:rsid w:val="00B06B6B"/>
    <w:rsid w:val="00B076A1"/>
    <w:rsid w:val="00B12241"/>
    <w:rsid w:val="00B12887"/>
    <w:rsid w:val="00B15B75"/>
    <w:rsid w:val="00B2002D"/>
    <w:rsid w:val="00B2091F"/>
    <w:rsid w:val="00B22B6B"/>
    <w:rsid w:val="00B26A98"/>
    <w:rsid w:val="00B30D6C"/>
    <w:rsid w:val="00B33216"/>
    <w:rsid w:val="00B373A1"/>
    <w:rsid w:val="00B37623"/>
    <w:rsid w:val="00B408B8"/>
    <w:rsid w:val="00B4708B"/>
    <w:rsid w:val="00B470D2"/>
    <w:rsid w:val="00B525CF"/>
    <w:rsid w:val="00B53F81"/>
    <w:rsid w:val="00B54508"/>
    <w:rsid w:val="00B563CB"/>
    <w:rsid w:val="00B569DF"/>
    <w:rsid w:val="00B56DF3"/>
    <w:rsid w:val="00B61E27"/>
    <w:rsid w:val="00B6241E"/>
    <w:rsid w:val="00B648A3"/>
    <w:rsid w:val="00B6744F"/>
    <w:rsid w:val="00B75791"/>
    <w:rsid w:val="00B818F7"/>
    <w:rsid w:val="00B8195D"/>
    <w:rsid w:val="00B81B03"/>
    <w:rsid w:val="00B81DFF"/>
    <w:rsid w:val="00B821BA"/>
    <w:rsid w:val="00B83DFE"/>
    <w:rsid w:val="00B87C8D"/>
    <w:rsid w:val="00B9182E"/>
    <w:rsid w:val="00B918A1"/>
    <w:rsid w:val="00B94F0E"/>
    <w:rsid w:val="00B96AF6"/>
    <w:rsid w:val="00B96FC2"/>
    <w:rsid w:val="00B9767F"/>
    <w:rsid w:val="00BA053E"/>
    <w:rsid w:val="00BA2CAC"/>
    <w:rsid w:val="00BA5C36"/>
    <w:rsid w:val="00BA6A7A"/>
    <w:rsid w:val="00BA7912"/>
    <w:rsid w:val="00BB2F98"/>
    <w:rsid w:val="00BB5617"/>
    <w:rsid w:val="00BC2A26"/>
    <w:rsid w:val="00BC3300"/>
    <w:rsid w:val="00BC3722"/>
    <w:rsid w:val="00BC5C7E"/>
    <w:rsid w:val="00BC7634"/>
    <w:rsid w:val="00BD2A65"/>
    <w:rsid w:val="00BD37FC"/>
    <w:rsid w:val="00BD429E"/>
    <w:rsid w:val="00BE1FB0"/>
    <w:rsid w:val="00BE2B33"/>
    <w:rsid w:val="00BE3083"/>
    <w:rsid w:val="00BE3256"/>
    <w:rsid w:val="00BE4A14"/>
    <w:rsid w:val="00BE689C"/>
    <w:rsid w:val="00BF0639"/>
    <w:rsid w:val="00BF16DF"/>
    <w:rsid w:val="00BF20E0"/>
    <w:rsid w:val="00C02121"/>
    <w:rsid w:val="00C0451D"/>
    <w:rsid w:val="00C045D8"/>
    <w:rsid w:val="00C0598F"/>
    <w:rsid w:val="00C07088"/>
    <w:rsid w:val="00C10542"/>
    <w:rsid w:val="00C219D3"/>
    <w:rsid w:val="00C2403A"/>
    <w:rsid w:val="00C269C5"/>
    <w:rsid w:val="00C26F6D"/>
    <w:rsid w:val="00C274BD"/>
    <w:rsid w:val="00C27912"/>
    <w:rsid w:val="00C31884"/>
    <w:rsid w:val="00C31895"/>
    <w:rsid w:val="00C31896"/>
    <w:rsid w:val="00C31D41"/>
    <w:rsid w:val="00C330C6"/>
    <w:rsid w:val="00C42538"/>
    <w:rsid w:val="00C43AB7"/>
    <w:rsid w:val="00C447D7"/>
    <w:rsid w:val="00C461D0"/>
    <w:rsid w:val="00C50C63"/>
    <w:rsid w:val="00C53EF1"/>
    <w:rsid w:val="00C578A9"/>
    <w:rsid w:val="00C6395D"/>
    <w:rsid w:val="00C71A07"/>
    <w:rsid w:val="00C73A9F"/>
    <w:rsid w:val="00C778F7"/>
    <w:rsid w:val="00C82186"/>
    <w:rsid w:val="00C84865"/>
    <w:rsid w:val="00C86D87"/>
    <w:rsid w:val="00C90158"/>
    <w:rsid w:val="00C901F1"/>
    <w:rsid w:val="00C95566"/>
    <w:rsid w:val="00CA16AE"/>
    <w:rsid w:val="00CA2C88"/>
    <w:rsid w:val="00CB016B"/>
    <w:rsid w:val="00CB1A89"/>
    <w:rsid w:val="00CB206A"/>
    <w:rsid w:val="00CB2DA8"/>
    <w:rsid w:val="00CB2DFE"/>
    <w:rsid w:val="00CB618F"/>
    <w:rsid w:val="00CC15B7"/>
    <w:rsid w:val="00CC5659"/>
    <w:rsid w:val="00CD0B37"/>
    <w:rsid w:val="00CD0B6D"/>
    <w:rsid w:val="00CD3C48"/>
    <w:rsid w:val="00CD4617"/>
    <w:rsid w:val="00CD657E"/>
    <w:rsid w:val="00CD66C0"/>
    <w:rsid w:val="00CE1E69"/>
    <w:rsid w:val="00CE6659"/>
    <w:rsid w:val="00CF044C"/>
    <w:rsid w:val="00CF6221"/>
    <w:rsid w:val="00D03567"/>
    <w:rsid w:val="00D03A3A"/>
    <w:rsid w:val="00D04E47"/>
    <w:rsid w:val="00D0791D"/>
    <w:rsid w:val="00D11CBF"/>
    <w:rsid w:val="00D12476"/>
    <w:rsid w:val="00D125C5"/>
    <w:rsid w:val="00D136A2"/>
    <w:rsid w:val="00D179C1"/>
    <w:rsid w:val="00D203A9"/>
    <w:rsid w:val="00D20C0F"/>
    <w:rsid w:val="00D215EE"/>
    <w:rsid w:val="00D24015"/>
    <w:rsid w:val="00D2408B"/>
    <w:rsid w:val="00D278FA"/>
    <w:rsid w:val="00D329CE"/>
    <w:rsid w:val="00D36258"/>
    <w:rsid w:val="00D4000C"/>
    <w:rsid w:val="00D42550"/>
    <w:rsid w:val="00D538EC"/>
    <w:rsid w:val="00D5536A"/>
    <w:rsid w:val="00D55B57"/>
    <w:rsid w:val="00D61ACF"/>
    <w:rsid w:val="00D644A7"/>
    <w:rsid w:val="00D64DDF"/>
    <w:rsid w:val="00D70D43"/>
    <w:rsid w:val="00D71C78"/>
    <w:rsid w:val="00D755E7"/>
    <w:rsid w:val="00D77569"/>
    <w:rsid w:val="00D776BA"/>
    <w:rsid w:val="00D80218"/>
    <w:rsid w:val="00D80DD4"/>
    <w:rsid w:val="00D82CF0"/>
    <w:rsid w:val="00D8328C"/>
    <w:rsid w:val="00D83B13"/>
    <w:rsid w:val="00D845AE"/>
    <w:rsid w:val="00D85D48"/>
    <w:rsid w:val="00D85D70"/>
    <w:rsid w:val="00D87C59"/>
    <w:rsid w:val="00D87DC2"/>
    <w:rsid w:val="00D91461"/>
    <w:rsid w:val="00D9340C"/>
    <w:rsid w:val="00D9663B"/>
    <w:rsid w:val="00DA0A88"/>
    <w:rsid w:val="00DA33B7"/>
    <w:rsid w:val="00DA40B8"/>
    <w:rsid w:val="00DB0571"/>
    <w:rsid w:val="00DC00C9"/>
    <w:rsid w:val="00DC1327"/>
    <w:rsid w:val="00DC2071"/>
    <w:rsid w:val="00DC258D"/>
    <w:rsid w:val="00DC7841"/>
    <w:rsid w:val="00DD4646"/>
    <w:rsid w:val="00DD62B5"/>
    <w:rsid w:val="00DD7A02"/>
    <w:rsid w:val="00DE1130"/>
    <w:rsid w:val="00DE3AD7"/>
    <w:rsid w:val="00DE5D5B"/>
    <w:rsid w:val="00DE743E"/>
    <w:rsid w:val="00DE7E20"/>
    <w:rsid w:val="00DF1360"/>
    <w:rsid w:val="00DF20B1"/>
    <w:rsid w:val="00DF470A"/>
    <w:rsid w:val="00DF7DEE"/>
    <w:rsid w:val="00E00593"/>
    <w:rsid w:val="00E033B6"/>
    <w:rsid w:val="00E03D85"/>
    <w:rsid w:val="00E070E2"/>
    <w:rsid w:val="00E10DAD"/>
    <w:rsid w:val="00E15B22"/>
    <w:rsid w:val="00E20A0E"/>
    <w:rsid w:val="00E20EE4"/>
    <w:rsid w:val="00E24205"/>
    <w:rsid w:val="00E24762"/>
    <w:rsid w:val="00E24884"/>
    <w:rsid w:val="00E315ED"/>
    <w:rsid w:val="00E32F4F"/>
    <w:rsid w:val="00E361BD"/>
    <w:rsid w:val="00E44B61"/>
    <w:rsid w:val="00E45D91"/>
    <w:rsid w:val="00E4691A"/>
    <w:rsid w:val="00E5059A"/>
    <w:rsid w:val="00E5093C"/>
    <w:rsid w:val="00E53C6A"/>
    <w:rsid w:val="00E54A50"/>
    <w:rsid w:val="00E66C2C"/>
    <w:rsid w:val="00E67B74"/>
    <w:rsid w:val="00E67B76"/>
    <w:rsid w:val="00E70515"/>
    <w:rsid w:val="00E75305"/>
    <w:rsid w:val="00E75E14"/>
    <w:rsid w:val="00E82745"/>
    <w:rsid w:val="00E82BBF"/>
    <w:rsid w:val="00E82BC5"/>
    <w:rsid w:val="00E836DC"/>
    <w:rsid w:val="00E83737"/>
    <w:rsid w:val="00E84D80"/>
    <w:rsid w:val="00E85B25"/>
    <w:rsid w:val="00E877BC"/>
    <w:rsid w:val="00E9236B"/>
    <w:rsid w:val="00E9566C"/>
    <w:rsid w:val="00E969AF"/>
    <w:rsid w:val="00E97097"/>
    <w:rsid w:val="00E972CA"/>
    <w:rsid w:val="00EA10A6"/>
    <w:rsid w:val="00EA11A6"/>
    <w:rsid w:val="00EA2DAE"/>
    <w:rsid w:val="00EA3B1B"/>
    <w:rsid w:val="00EA4E04"/>
    <w:rsid w:val="00EA5050"/>
    <w:rsid w:val="00EB2783"/>
    <w:rsid w:val="00EC1238"/>
    <w:rsid w:val="00ED0589"/>
    <w:rsid w:val="00ED1493"/>
    <w:rsid w:val="00ED2269"/>
    <w:rsid w:val="00ED53EC"/>
    <w:rsid w:val="00ED68E9"/>
    <w:rsid w:val="00EE09DF"/>
    <w:rsid w:val="00EE3D03"/>
    <w:rsid w:val="00EF145A"/>
    <w:rsid w:val="00EF3F4D"/>
    <w:rsid w:val="00F07294"/>
    <w:rsid w:val="00F113DA"/>
    <w:rsid w:val="00F11D80"/>
    <w:rsid w:val="00F1303A"/>
    <w:rsid w:val="00F1572E"/>
    <w:rsid w:val="00F15ABC"/>
    <w:rsid w:val="00F17E68"/>
    <w:rsid w:val="00F239C9"/>
    <w:rsid w:val="00F329A1"/>
    <w:rsid w:val="00F33C39"/>
    <w:rsid w:val="00F36DD3"/>
    <w:rsid w:val="00F4291F"/>
    <w:rsid w:val="00F42FAD"/>
    <w:rsid w:val="00F4368E"/>
    <w:rsid w:val="00F44944"/>
    <w:rsid w:val="00F4629E"/>
    <w:rsid w:val="00F50D20"/>
    <w:rsid w:val="00F5243B"/>
    <w:rsid w:val="00F52D4A"/>
    <w:rsid w:val="00F57FAC"/>
    <w:rsid w:val="00F624AE"/>
    <w:rsid w:val="00F62FF2"/>
    <w:rsid w:val="00F63A34"/>
    <w:rsid w:val="00F64892"/>
    <w:rsid w:val="00F66323"/>
    <w:rsid w:val="00F66B46"/>
    <w:rsid w:val="00F673A2"/>
    <w:rsid w:val="00F7043B"/>
    <w:rsid w:val="00F72F5F"/>
    <w:rsid w:val="00F7506E"/>
    <w:rsid w:val="00F753C8"/>
    <w:rsid w:val="00F8115B"/>
    <w:rsid w:val="00F819CE"/>
    <w:rsid w:val="00F81D96"/>
    <w:rsid w:val="00F83768"/>
    <w:rsid w:val="00F83A0A"/>
    <w:rsid w:val="00F85177"/>
    <w:rsid w:val="00F903E3"/>
    <w:rsid w:val="00F91B7E"/>
    <w:rsid w:val="00FA3037"/>
    <w:rsid w:val="00FB1718"/>
    <w:rsid w:val="00FB22BA"/>
    <w:rsid w:val="00FB7EFC"/>
    <w:rsid w:val="00FB7F61"/>
    <w:rsid w:val="00FC0E12"/>
    <w:rsid w:val="00FC1A65"/>
    <w:rsid w:val="00FC415A"/>
    <w:rsid w:val="00FC6B32"/>
    <w:rsid w:val="00FE2EDD"/>
    <w:rsid w:val="00FE57B2"/>
    <w:rsid w:val="00FE66AA"/>
    <w:rsid w:val="00FE6F6E"/>
    <w:rsid w:val="00FF204D"/>
    <w:rsid w:val="00FF2776"/>
    <w:rsid w:val="00FF3557"/>
    <w:rsid w:val="00FF39A9"/>
    <w:rsid w:val="00FF62C2"/>
    <w:rsid w:val="00FF6597"/>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0CBB09"/>
  <w15:docId w15:val="{2C793EB7-184C-4F00-B556-DEBC819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88"/>
    <w:pPr>
      <w:spacing w:line="240" w:lineRule="auto"/>
      <w:ind w:left="173"/>
    </w:pPr>
  </w:style>
  <w:style w:type="paragraph" w:styleId="Heading1">
    <w:name w:val="heading 1"/>
    <w:basedOn w:val="Normal"/>
    <w:next w:val="Normal"/>
    <w:link w:val="Heading1Char"/>
    <w:uiPriority w:val="9"/>
    <w:qFormat/>
    <w:rsid w:val="007C7874"/>
    <w:pPr>
      <w:keepNext/>
      <w:keepLines/>
      <w:spacing w:before="240" w:after="80"/>
      <w:ind w:left="0"/>
      <w:outlineLvl w:val="0"/>
    </w:pPr>
    <w:rPr>
      <w:rFonts w:ascii="Arial" w:eastAsiaTheme="majorEastAsia" w:hAnsi="Arial" w:cstheme="majorBidi"/>
      <w:b/>
      <w:color w:val="17365D" w:themeColor="text2" w:themeShade="BF"/>
      <w:sz w:val="24"/>
      <w:szCs w:val="32"/>
    </w:rPr>
  </w:style>
  <w:style w:type="paragraph" w:styleId="Heading2">
    <w:name w:val="heading 2"/>
    <w:basedOn w:val="Normal"/>
    <w:next w:val="Normal"/>
    <w:link w:val="Heading2Char"/>
    <w:uiPriority w:val="9"/>
    <w:unhideWhenUsed/>
    <w:qFormat/>
    <w:rsid w:val="007C7874"/>
    <w:pPr>
      <w:keepNext/>
      <w:keepLines/>
      <w:spacing w:before="120" w:after="0"/>
      <w:ind w:left="0"/>
      <w:outlineLvl w:val="1"/>
    </w:pPr>
    <w:rPr>
      <w:rFonts w:ascii="Arial" w:eastAsiaTheme="majorEastAsia" w:hAnsi="Arial"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8D0088"/>
    <w:pPr>
      <w:keepNext/>
      <w:keepLines/>
      <w:spacing w:before="120" w:after="0"/>
      <w:ind w:left="0"/>
      <w:outlineLvl w:val="2"/>
    </w:pPr>
    <w:rPr>
      <w:rFonts w:ascii="Arial" w:eastAsiaTheme="majorEastAsia" w:hAnsi="Arial" w:cstheme="majorBidi"/>
      <w:color w:val="548DD4" w:themeColor="text2" w:themeTint="99"/>
      <w:szCs w:val="24"/>
    </w:rPr>
  </w:style>
  <w:style w:type="paragraph" w:styleId="Heading4">
    <w:name w:val="heading 4"/>
    <w:basedOn w:val="Normal"/>
    <w:next w:val="Normal"/>
    <w:link w:val="Heading4Char"/>
    <w:uiPriority w:val="9"/>
    <w:unhideWhenUsed/>
    <w:qFormat/>
    <w:rsid w:val="00653A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53A23"/>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D18"/>
    <w:pPr>
      <w:ind w:left="720"/>
      <w:contextualSpacing/>
    </w:pPr>
  </w:style>
  <w:style w:type="paragraph" w:styleId="Header">
    <w:name w:val="header"/>
    <w:basedOn w:val="Normal"/>
    <w:link w:val="HeaderChar"/>
    <w:uiPriority w:val="99"/>
    <w:unhideWhenUsed/>
    <w:rsid w:val="00B8195D"/>
    <w:pPr>
      <w:tabs>
        <w:tab w:val="center" w:pos="4680"/>
        <w:tab w:val="right" w:pos="9360"/>
      </w:tabs>
      <w:spacing w:after="0"/>
    </w:pPr>
  </w:style>
  <w:style w:type="character" w:customStyle="1" w:styleId="HeaderChar">
    <w:name w:val="Header Char"/>
    <w:basedOn w:val="DefaultParagraphFont"/>
    <w:link w:val="Header"/>
    <w:uiPriority w:val="99"/>
    <w:rsid w:val="00B8195D"/>
  </w:style>
  <w:style w:type="paragraph" w:styleId="Footer">
    <w:name w:val="footer"/>
    <w:basedOn w:val="Normal"/>
    <w:link w:val="FooterChar"/>
    <w:uiPriority w:val="99"/>
    <w:unhideWhenUsed/>
    <w:rsid w:val="00B8195D"/>
    <w:pPr>
      <w:tabs>
        <w:tab w:val="center" w:pos="4680"/>
        <w:tab w:val="right" w:pos="9360"/>
      </w:tabs>
      <w:spacing w:after="0"/>
    </w:pPr>
  </w:style>
  <w:style w:type="character" w:customStyle="1" w:styleId="FooterChar">
    <w:name w:val="Footer Char"/>
    <w:basedOn w:val="DefaultParagraphFont"/>
    <w:link w:val="Footer"/>
    <w:uiPriority w:val="99"/>
    <w:rsid w:val="00B8195D"/>
  </w:style>
  <w:style w:type="paragraph" w:styleId="BalloonText">
    <w:name w:val="Balloon Text"/>
    <w:basedOn w:val="Normal"/>
    <w:link w:val="BalloonTextChar"/>
    <w:uiPriority w:val="99"/>
    <w:semiHidden/>
    <w:unhideWhenUsed/>
    <w:rsid w:val="005403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7B"/>
    <w:rPr>
      <w:rFonts w:ascii="Tahoma" w:hAnsi="Tahoma" w:cs="Tahoma"/>
      <w:sz w:val="16"/>
      <w:szCs w:val="16"/>
    </w:rPr>
  </w:style>
  <w:style w:type="paragraph" w:styleId="BodyTextIndent">
    <w:name w:val="Body Text Indent"/>
    <w:basedOn w:val="Normal"/>
    <w:next w:val="Normal"/>
    <w:link w:val="BodyTextIndentChar"/>
    <w:autoRedefine/>
    <w:rsid w:val="009522A1"/>
    <w:pPr>
      <w:spacing w:before="360" w:after="120"/>
      <w:ind w:left="720" w:hanging="360"/>
      <w:jc w:val="both"/>
    </w:pPr>
    <w:rPr>
      <w:rFonts w:ascii="Arial" w:eastAsia="Times New Roman" w:hAnsi="Arial" w:cs="Arial"/>
      <w:b/>
      <w:bCs/>
      <w:color w:val="003366"/>
    </w:rPr>
  </w:style>
  <w:style w:type="character" w:customStyle="1" w:styleId="BodyTextIndentChar">
    <w:name w:val="Body Text Indent Char"/>
    <w:basedOn w:val="DefaultParagraphFont"/>
    <w:link w:val="BodyTextIndent"/>
    <w:rsid w:val="009522A1"/>
    <w:rPr>
      <w:rFonts w:ascii="Arial" w:eastAsia="Times New Roman" w:hAnsi="Arial" w:cs="Arial"/>
      <w:b/>
      <w:bCs/>
      <w:color w:val="003366"/>
    </w:rPr>
  </w:style>
  <w:style w:type="table" w:customStyle="1" w:styleId="LightShading1">
    <w:name w:val="Light Shading1"/>
    <w:basedOn w:val="TableNormal"/>
    <w:uiPriority w:val="60"/>
    <w:rsid w:val="00CD0B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E24205"/>
    <w:pPr>
      <w:spacing w:after="0"/>
    </w:pPr>
    <w:rPr>
      <w:sz w:val="20"/>
      <w:szCs w:val="20"/>
    </w:rPr>
  </w:style>
  <w:style w:type="character" w:customStyle="1" w:styleId="FootnoteTextChar">
    <w:name w:val="Footnote Text Char"/>
    <w:basedOn w:val="DefaultParagraphFont"/>
    <w:link w:val="FootnoteText"/>
    <w:uiPriority w:val="99"/>
    <w:semiHidden/>
    <w:rsid w:val="00E24205"/>
    <w:rPr>
      <w:sz w:val="20"/>
      <w:szCs w:val="20"/>
    </w:rPr>
  </w:style>
  <w:style w:type="character" w:styleId="FootnoteReference">
    <w:name w:val="footnote reference"/>
    <w:basedOn w:val="DefaultParagraphFont"/>
    <w:uiPriority w:val="99"/>
    <w:semiHidden/>
    <w:unhideWhenUsed/>
    <w:rsid w:val="00E24205"/>
    <w:rPr>
      <w:vertAlign w:val="superscript"/>
    </w:rPr>
  </w:style>
  <w:style w:type="character" w:styleId="Hyperlink">
    <w:name w:val="Hyperlink"/>
    <w:basedOn w:val="DefaultParagraphFont"/>
    <w:uiPriority w:val="99"/>
    <w:unhideWhenUsed/>
    <w:rsid w:val="00717275"/>
    <w:rPr>
      <w:color w:val="0000FF" w:themeColor="hyperlink"/>
      <w:u w:val="single"/>
    </w:rPr>
  </w:style>
  <w:style w:type="character" w:customStyle="1" w:styleId="Heading1Char">
    <w:name w:val="Heading 1 Char"/>
    <w:basedOn w:val="DefaultParagraphFont"/>
    <w:link w:val="Heading1"/>
    <w:uiPriority w:val="9"/>
    <w:rsid w:val="007C7874"/>
    <w:rPr>
      <w:rFonts w:ascii="Arial" w:eastAsiaTheme="majorEastAsia" w:hAnsi="Arial" w:cstheme="majorBidi"/>
      <w:b/>
      <w:color w:val="17365D" w:themeColor="text2" w:themeShade="BF"/>
      <w:sz w:val="24"/>
      <w:szCs w:val="32"/>
    </w:rPr>
  </w:style>
  <w:style w:type="character" w:customStyle="1" w:styleId="Heading2Char">
    <w:name w:val="Heading 2 Char"/>
    <w:basedOn w:val="DefaultParagraphFont"/>
    <w:link w:val="Heading2"/>
    <w:uiPriority w:val="9"/>
    <w:rsid w:val="007C7874"/>
    <w:rPr>
      <w:rFonts w:ascii="Arial" w:eastAsiaTheme="majorEastAsia" w:hAnsi="Arial" w:cstheme="majorBidi"/>
      <w:color w:val="365F91" w:themeColor="accent1" w:themeShade="BF"/>
      <w:sz w:val="24"/>
      <w:szCs w:val="26"/>
    </w:rPr>
  </w:style>
  <w:style w:type="character" w:customStyle="1" w:styleId="Heading3Char">
    <w:name w:val="Heading 3 Char"/>
    <w:basedOn w:val="DefaultParagraphFont"/>
    <w:link w:val="Heading3"/>
    <w:uiPriority w:val="9"/>
    <w:rsid w:val="008D0088"/>
    <w:rPr>
      <w:rFonts w:ascii="Arial" w:eastAsiaTheme="majorEastAsia" w:hAnsi="Arial" w:cstheme="majorBidi"/>
      <w:color w:val="548DD4" w:themeColor="text2" w:themeTint="99"/>
      <w:szCs w:val="24"/>
    </w:rPr>
  </w:style>
  <w:style w:type="paragraph" w:styleId="Title">
    <w:name w:val="Title"/>
    <w:basedOn w:val="Normal"/>
    <w:next w:val="Normal"/>
    <w:link w:val="TitleChar"/>
    <w:uiPriority w:val="10"/>
    <w:qFormat/>
    <w:rsid w:val="00276F95"/>
    <w:pPr>
      <w:spacing w:after="0"/>
      <w:contextualSpacing/>
      <w:jc w:val="right"/>
    </w:pPr>
    <w:rPr>
      <w:rFonts w:ascii="Arial" w:eastAsiaTheme="majorEastAsia" w:hAnsi="Arial" w:cstheme="majorBidi"/>
      <w:b/>
      <w:caps/>
      <w:color w:val="FFFFFF" w:themeColor="background1"/>
      <w:spacing w:val="10"/>
      <w:kern w:val="28"/>
      <w:sz w:val="26"/>
      <w:szCs w:val="56"/>
    </w:rPr>
  </w:style>
  <w:style w:type="character" w:customStyle="1" w:styleId="TitleChar">
    <w:name w:val="Title Char"/>
    <w:basedOn w:val="DefaultParagraphFont"/>
    <w:link w:val="Title"/>
    <w:uiPriority w:val="10"/>
    <w:rsid w:val="00276F95"/>
    <w:rPr>
      <w:rFonts w:ascii="Arial" w:eastAsiaTheme="majorEastAsia" w:hAnsi="Arial" w:cstheme="majorBidi"/>
      <w:b/>
      <w:caps/>
      <w:color w:val="FFFFFF" w:themeColor="background1"/>
      <w:spacing w:val="10"/>
      <w:kern w:val="28"/>
      <w:sz w:val="26"/>
      <w:szCs w:val="56"/>
    </w:rPr>
  </w:style>
  <w:style w:type="paragraph" w:styleId="NoSpacing">
    <w:name w:val="No Spacing"/>
    <w:uiPriority w:val="1"/>
    <w:qFormat/>
    <w:rsid w:val="00387575"/>
    <w:pPr>
      <w:spacing w:after="0" w:line="240" w:lineRule="auto"/>
    </w:pPr>
  </w:style>
  <w:style w:type="table" w:styleId="TableGrid">
    <w:name w:val="Table Grid"/>
    <w:basedOn w:val="TableNormal"/>
    <w:uiPriority w:val="39"/>
    <w:rsid w:val="005A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3AD7"/>
    <w:rPr>
      <w:sz w:val="16"/>
      <w:szCs w:val="16"/>
    </w:rPr>
  </w:style>
  <w:style w:type="paragraph" w:styleId="CommentText">
    <w:name w:val="annotation text"/>
    <w:basedOn w:val="Normal"/>
    <w:link w:val="CommentTextChar"/>
    <w:uiPriority w:val="99"/>
    <w:semiHidden/>
    <w:unhideWhenUsed/>
    <w:rsid w:val="00DE3AD7"/>
    <w:rPr>
      <w:sz w:val="20"/>
      <w:szCs w:val="20"/>
    </w:rPr>
  </w:style>
  <w:style w:type="character" w:customStyle="1" w:styleId="CommentTextChar">
    <w:name w:val="Comment Text Char"/>
    <w:basedOn w:val="DefaultParagraphFont"/>
    <w:link w:val="CommentText"/>
    <w:uiPriority w:val="99"/>
    <w:semiHidden/>
    <w:rsid w:val="00DE3AD7"/>
    <w:rPr>
      <w:sz w:val="20"/>
      <w:szCs w:val="20"/>
    </w:rPr>
  </w:style>
  <w:style w:type="paragraph" w:styleId="CommentSubject">
    <w:name w:val="annotation subject"/>
    <w:basedOn w:val="CommentText"/>
    <w:next w:val="CommentText"/>
    <w:link w:val="CommentSubjectChar"/>
    <w:uiPriority w:val="99"/>
    <w:semiHidden/>
    <w:unhideWhenUsed/>
    <w:rsid w:val="00DE3AD7"/>
    <w:rPr>
      <w:b/>
      <w:bCs/>
    </w:rPr>
  </w:style>
  <w:style w:type="character" w:customStyle="1" w:styleId="CommentSubjectChar">
    <w:name w:val="Comment Subject Char"/>
    <w:basedOn w:val="CommentTextChar"/>
    <w:link w:val="CommentSubject"/>
    <w:uiPriority w:val="99"/>
    <w:semiHidden/>
    <w:rsid w:val="00DE3AD7"/>
    <w:rPr>
      <w:b/>
      <w:bCs/>
      <w:sz w:val="20"/>
      <w:szCs w:val="20"/>
    </w:rPr>
  </w:style>
  <w:style w:type="table" w:styleId="GridTable6Colorful">
    <w:name w:val="Grid Table 6 Colorful"/>
    <w:basedOn w:val="TableNormal"/>
    <w:uiPriority w:val="51"/>
    <w:rsid w:val="00F52D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653A2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53A2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assandra.cline@iowa.gov"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https://educateiowa.gov/documents/student-reporting-iowa/2017/08/sri-data-dictionary-2017-2018-condensed"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d.iowa.gov/iowalandingpage/Landing.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nice.evans@iowa.gov" TargetMode="External"/><Relationship Id="rId23" Type="http://schemas.openxmlformats.org/officeDocument/2006/relationships/fontTable" Target="fontTable.xml"/><Relationship Id="rId10" Type="http://schemas.openxmlformats.org/officeDocument/2006/relationships/hyperlink" Target="https://www.educateiowa.gov/directories"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educateiowa.gov/documents/uniform-financial-accounting/2013/04/iowa-chart-account-coding" TargetMode="External"/><Relationship Id="rId14" Type="http://schemas.openxmlformats.org/officeDocument/2006/relationships/hyperlink" Target="mailto:denise.ragias@iowa.gov" TargetMode="External"/><Relationship Id="rId2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A90D4-B240-4AB6-AAC8-BC6EF657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32250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 Kassanda [IDOE]</dc:creator>
  <cp:keywords/>
  <dc:description/>
  <cp:lastModifiedBy>Cline, Kassanda [IDOE]</cp:lastModifiedBy>
  <cp:revision>4</cp:revision>
  <cp:lastPrinted>2019-01-22T15:09:00Z</cp:lastPrinted>
  <dcterms:created xsi:type="dcterms:W3CDTF">2019-01-22T15:15:00Z</dcterms:created>
  <dcterms:modified xsi:type="dcterms:W3CDTF">2019-01-22T19:17:00Z</dcterms:modified>
</cp:coreProperties>
</file>