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95" w:rsidRPr="0016609B" w:rsidRDefault="00C37495" w:rsidP="00C37495">
      <w:pPr>
        <w:jc w:val="center"/>
        <w:rPr>
          <w:b/>
          <w:sz w:val="28"/>
          <w:szCs w:val="28"/>
        </w:rPr>
      </w:pPr>
      <w:bookmarkStart w:id="0" w:name="_GoBack"/>
      <w:bookmarkEnd w:id="0"/>
      <w:smartTag w:uri="urn:schemas-microsoft-com:office:smarttags" w:element="City">
        <w:r w:rsidRPr="0016609B">
          <w:rPr>
            <w:b/>
            <w:sz w:val="28"/>
            <w:szCs w:val="28"/>
          </w:rPr>
          <w:t>Iowa</w:t>
        </w:r>
      </w:smartTag>
      <w:r w:rsidRPr="0016609B">
        <w:rPr>
          <w:b/>
          <w:sz w:val="28"/>
          <w:szCs w:val="28"/>
        </w:rPr>
        <w:t xml:space="preserve"> Quality Preschool Program Standards </w:t>
      </w:r>
    </w:p>
    <w:p w:rsidR="00C37495" w:rsidRPr="0070716C" w:rsidRDefault="00C37495" w:rsidP="00C37495">
      <w:pPr>
        <w:jc w:val="center"/>
        <w:rPr>
          <w:b/>
          <w:sz w:val="28"/>
          <w:szCs w:val="28"/>
        </w:rPr>
      </w:pPr>
      <w:r>
        <w:rPr>
          <w:b/>
          <w:sz w:val="28"/>
          <w:szCs w:val="28"/>
        </w:rPr>
        <w:t xml:space="preserve">Facilities </w:t>
      </w:r>
      <w:r w:rsidRPr="0070716C">
        <w:rPr>
          <w:b/>
          <w:sz w:val="28"/>
          <w:szCs w:val="28"/>
        </w:rPr>
        <w:t xml:space="preserve">Tour </w:t>
      </w:r>
    </w:p>
    <w:p w:rsidR="00C37495" w:rsidRDefault="00C37495" w:rsidP="00C37495">
      <w:pPr>
        <w:jc w:val="center"/>
        <w:rPr>
          <w:sz w:val="28"/>
          <w:szCs w:val="28"/>
        </w:rPr>
      </w:pPr>
    </w:p>
    <w:p w:rsidR="00CF341C" w:rsidRPr="00D46D3E" w:rsidRDefault="00CF341C" w:rsidP="00CF341C">
      <w:pPr>
        <w:tabs>
          <w:tab w:val="left" w:pos="4830"/>
        </w:tabs>
        <w:rPr>
          <w:b/>
        </w:rPr>
      </w:pPr>
      <w:r w:rsidRPr="00D46D3E">
        <w:rPr>
          <w:b/>
        </w:rPr>
        <w:t>District:  _______________________________</w:t>
      </w:r>
      <w:r w:rsidRPr="00D46D3E">
        <w:rPr>
          <w:b/>
        </w:rPr>
        <w:tab/>
      </w:r>
      <w:r w:rsidRPr="00D46D3E">
        <w:rPr>
          <w:b/>
        </w:rPr>
        <w:tab/>
      </w:r>
      <w:r w:rsidRPr="00D46D3E">
        <w:rPr>
          <w:b/>
        </w:rPr>
        <w:tab/>
        <w:t>Verifier’s Name:  __________________________________________</w:t>
      </w:r>
    </w:p>
    <w:p w:rsidR="00CF341C" w:rsidRPr="00673734" w:rsidRDefault="00CF341C" w:rsidP="00CF341C">
      <w:pPr>
        <w:tabs>
          <w:tab w:val="left" w:pos="4830"/>
        </w:tabs>
        <w:rPr>
          <w:b/>
          <w:sz w:val="22"/>
          <w:szCs w:val="22"/>
        </w:rPr>
      </w:pPr>
      <w:r w:rsidRPr="00D46D3E">
        <w:rPr>
          <w:b/>
        </w:rPr>
        <w:t>Date:  __________________________________</w:t>
      </w:r>
      <w:r w:rsidRPr="00D46D3E">
        <w:rPr>
          <w:b/>
        </w:rPr>
        <w:tab/>
      </w:r>
      <w:r w:rsidRPr="00D46D3E">
        <w:rPr>
          <w:b/>
        </w:rPr>
        <w:tab/>
      </w:r>
      <w:r w:rsidRPr="00D46D3E">
        <w:rPr>
          <w:b/>
        </w:rPr>
        <w:tab/>
      </w:r>
      <w:r>
        <w:rPr>
          <w:b/>
        </w:rPr>
        <w:t>Facility</w:t>
      </w:r>
      <w:r w:rsidRPr="00D46D3E">
        <w:rPr>
          <w:b/>
        </w:rPr>
        <w:t xml:space="preserve">: </w:t>
      </w:r>
      <w:r>
        <w:rPr>
          <w:b/>
        </w:rPr>
        <w:t xml:space="preserve"> ____</w:t>
      </w:r>
      <w:r w:rsidRPr="00D46D3E">
        <w:rPr>
          <w:b/>
        </w:rPr>
        <w:t>_____________________________________________</w:t>
      </w:r>
    </w:p>
    <w:p w:rsidR="00C37495" w:rsidRDefault="00C37495" w:rsidP="00C37495">
      <w:pPr>
        <w:rPr>
          <w:sz w:val="22"/>
          <w:szCs w:val="22"/>
        </w:rPr>
      </w:pPr>
    </w:p>
    <w:p w:rsidR="00CF341C" w:rsidRPr="00DA1193" w:rsidRDefault="00CF341C" w:rsidP="00C37495">
      <w:pPr>
        <w:rPr>
          <w:sz w:val="22"/>
          <w:szCs w:val="22"/>
        </w:rPr>
      </w:pPr>
    </w:p>
    <w:p w:rsidR="00C37495" w:rsidRPr="00DA1193" w:rsidRDefault="00C37495" w:rsidP="00C37495">
      <w:pPr>
        <w:rPr>
          <w:sz w:val="22"/>
          <w:szCs w:val="22"/>
        </w:rPr>
      </w:pPr>
      <w:r w:rsidRPr="00DA1193">
        <w:rPr>
          <w:b/>
          <w:bCs/>
          <w:sz w:val="22"/>
          <w:szCs w:val="22"/>
        </w:rPr>
        <w:t xml:space="preserve">Instructions: </w:t>
      </w:r>
      <w:r w:rsidRPr="00DA1193">
        <w:rPr>
          <w:sz w:val="22"/>
          <w:szCs w:val="22"/>
        </w:rPr>
        <w:t>Examine all classrooms, bathrooms, kitchen areas, shared spaces</w:t>
      </w:r>
      <w:r>
        <w:rPr>
          <w:sz w:val="22"/>
          <w:szCs w:val="22"/>
        </w:rPr>
        <w:t>,</w:t>
      </w:r>
      <w:r w:rsidRPr="00DA1193">
        <w:rPr>
          <w:sz w:val="22"/>
          <w:szCs w:val="22"/>
        </w:rPr>
        <w:t xml:space="preserve"> and outside areas f</w:t>
      </w:r>
      <w:r w:rsidR="008F222F">
        <w:rPr>
          <w:sz w:val="22"/>
          <w:szCs w:val="22"/>
        </w:rPr>
        <w:t>or equipment, materials, health</w:t>
      </w:r>
      <w:r w:rsidRPr="00DA1193">
        <w:rPr>
          <w:sz w:val="22"/>
          <w:szCs w:val="22"/>
        </w:rPr>
        <w:t xml:space="preserve"> and safety criteria listed on this checklist. For materials and equipment, place a check in the box corresponding to the classroom if all items listed are observed. Use the Notes column to record items missing.</w:t>
      </w:r>
    </w:p>
    <w:p w:rsidR="00C37495" w:rsidRPr="00DA1193" w:rsidRDefault="00C37495" w:rsidP="00C37495">
      <w:pPr>
        <w:rPr>
          <w:sz w:val="22"/>
          <w:szCs w:val="22"/>
        </w:rPr>
      </w:pPr>
    </w:p>
    <w:p w:rsidR="00C37495" w:rsidRPr="00DA1193" w:rsidRDefault="00C37495" w:rsidP="00C37495">
      <w:pPr>
        <w:ind w:hanging="108"/>
        <w:rPr>
          <w:sz w:val="22"/>
          <w:szCs w:val="22"/>
        </w:rPr>
      </w:pPr>
      <w:r w:rsidRPr="00DA1193">
        <w:rPr>
          <w:sz w:val="22"/>
          <w:szCs w:val="22"/>
        </w:rPr>
        <w:t>Identify classrooms for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gridCol w:w="3240"/>
      </w:tblGrid>
      <w:tr w:rsidR="00C37495" w:rsidRPr="00A15AA8" w:rsidTr="004F5AF9">
        <w:trPr>
          <w:trHeight w:val="377"/>
        </w:trPr>
        <w:tc>
          <w:tcPr>
            <w:tcW w:w="6948" w:type="dxa"/>
            <w:shd w:val="clear" w:color="auto" w:fill="C0C0C0"/>
          </w:tcPr>
          <w:p w:rsidR="00C37495" w:rsidRPr="00A15AA8" w:rsidRDefault="00C37495" w:rsidP="004F5AF9">
            <w:pPr>
              <w:jc w:val="center"/>
              <w:rPr>
                <w:b/>
              </w:rPr>
            </w:pPr>
            <w:r w:rsidRPr="00A15AA8">
              <w:rPr>
                <w:b/>
              </w:rPr>
              <w:t>Group Name/Classroom</w:t>
            </w:r>
          </w:p>
        </w:tc>
        <w:tc>
          <w:tcPr>
            <w:tcW w:w="2520" w:type="dxa"/>
            <w:shd w:val="clear" w:color="auto" w:fill="C0C0C0"/>
          </w:tcPr>
          <w:p w:rsidR="00C37495" w:rsidRPr="00A15AA8" w:rsidRDefault="00C37495" w:rsidP="004F5AF9">
            <w:pPr>
              <w:jc w:val="center"/>
              <w:rPr>
                <w:b/>
              </w:rPr>
            </w:pPr>
            <w:r w:rsidRPr="00A15AA8">
              <w:rPr>
                <w:b/>
              </w:rPr>
              <w:t>Age Group</w:t>
            </w:r>
          </w:p>
        </w:tc>
        <w:tc>
          <w:tcPr>
            <w:tcW w:w="3240" w:type="dxa"/>
            <w:shd w:val="clear" w:color="auto" w:fill="C0C0C0"/>
          </w:tcPr>
          <w:p w:rsidR="00C37495" w:rsidRPr="00A15AA8" w:rsidRDefault="00C37495" w:rsidP="004F5AF9">
            <w:pPr>
              <w:jc w:val="center"/>
              <w:rPr>
                <w:b/>
              </w:rPr>
            </w:pPr>
            <w:r w:rsidRPr="00A15AA8">
              <w:rPr>
                <w:b/>
              </w:rPr>
              <w:t>Date</w:t>
            </w:r>
          </w:p>
        </w:tc>
      </w:tr>
      <w:tr w:rsidR="00C37495" w:rsidRPr="00A15AA8" w:rsidTr="004F5AF9">
        <w:tc>
          <w:tcPr>
            <w:tcW w:w="6948" w:type="dxa"/>
          </w:tcPr>
          <w:p w:rsidR="00C37495" w:rsidRPr="00A15AA8" w:rsidRDefault="00C37495" w:rsidP="004F5AF9">
            <w:pPr>
              <w:rPr>
                <w:sz w:val="22"/>
                <w:szCs w:val="22"/>
              </w:rPr>
            </w:pPr>
          </w:p>
          <w:p w:rsidR="00C37495" w:rsidRPr="00A15AA8" w:rsidRDefault="00C37495" w:rsidP="004F5AF9">
            <w:pPr>
              <w:rPr>
                <w:sz w:val="22"/>
                <w:szCs w:val="22"/>
              </w:rPr>
            </w:pPr>
            <w:r w:rsidRPr="00A15AA8">
              <w:rPr>
                <w:sz w:val="22"/>
                <w:szCs w:val="22"/>
              </w:rPr>
              <w:t>1.</w:t>
            </w:r>
          </w:p>
        </w:tc>
        <w:tc>
          <w:tcPr>
            <w:tcW w:w="2520" w:type="dxa"/>
          </w:tcPr>
          <w:p w:rsidR="00C37495" w:rsidRPr="00A15AA8" w:rsidRDefault="00C37495" w:rsidP="004F5AF9">
            <w:pPr>
              <w:rPr>
                <w:sz w:val="22"/>
                <w:szCs w:val="22"/>
              </w:rPr>
            </w:pPr>
          </w:p>
          <w:p w:rsidR="00C37495" w:rsidRPr="00A15AA8" w:rsidRDefault="00C37495" w:rsidP="004F5AF9">
            <w:pPr>
              <w:rPr>
                <w:sz w:val="22"/>
                <w:szCs w:val="22"/>
              </w:rPr>
            </w:pPr>
          </w:p>
        </w:tc>
        <w:tc>
          <w:tcPr>
            <w:tcW w:w="3240" w:type="dxa"/>
          </w:tcPr>
          <w:p w:rsidR="00C37495" w:rsidRPr="00A15AA8" w:rsidRDefault="00C37495" w:rsidP="004F5AF9">
            <w:pPr>
              <w:rPr>
                <w:sz w:val="22"/>
                <w:szCs w:val="22"/>
              </w:rPr>
            </w:pPr>
          </w:p>
        </w:tc>
      </w:tr>
      <w:tr w:rsidR="00C37495" w:rsidRPr="00A15AA8" w:rsidTr="004F5AF9">
        <w:tc>
          <w:tcPr>
            <w:tcW w:w="6948" w:type="dxa"/>
          </w:tcPr>
          <w:p w:rsidR="00C37495" w:rsidRPr="00A15AA8" w:rsidRDefault="00C37495" w:rsidP="004F5AF9">
            <w:pPr>
              <w:rPr>
                <w:sz w:val="22"/>
                <w:szCs w:val="22"/>
              </w:rPr>
            </w:pPr>
          </w:p>
          <w:p w:rsidR="00C37495" w:rsidRPr="00A15AA8" w:rsidRDefault="00C37495" w:rsidP="004F5AF9">
            <w:pPr>
              <w:rPr>
                <w:sz w:val="22"/>
                <w:szCs w:val="22"/>
              </w:rPr>
            </w:pPr>
            <w:r w:rsidRPr="00A15AA8">
              <w:rPr>
                <w:sz w:val="22"/>
                <w:szCs w:val="22"/>
              </w:rPr>
              <w:t>2.</w:t>
            </w:r>
          </w:p>
        </w:tc>
        <w:tc>
          <w:tcPr>
            <w:tcW w:w="2520" w:type="dxa"/>
          </w:tcPr>
          <w:p w:rsidR="00C37495" w:rsidRPr="00A15AA8" w:rsidRDefault="00C37495" w:rsidP="004F5AF9">
            <w:pPr>
              <w:rPr>
                <w:sz w:val="22"/>
                <w:szCs w:val="22"/>
              </w:rPr>
            </w:pPr>
          </w:p>
          <w:p w:rsidR="00C37495" w:rsidRPr="00A15AA8" w:rsidRDefault="00C37495" w:rsidP="004F5AF9">
            <w:pPr>
              <w:rPr>
                <w:sz w:val="22"/>
                <w:szCs w:val="22"/>
              </w:rPr>
            </w:pPr>
          </w:p>
        </w:tc>
        <w:tc>
          <w:tcPr>
            <w:tcW w:w="3240" w:type="dxa"/>
          </w:tcPr>
          <w:p w:rsidR="00C37495" w:rsidRPr="00A15AA8" w:rsidRDefault="00C37495" w:rsidP="004F5AF9">
            <w:pPr>
              <w:rPr>
                <w:sz w:val="22"/>
                <w:szCs w:val="22"/>
              </w:rPr>
            </w:pPr>
          </w:p>
        </w:tc>
      </w:tr>
    </w:tbl>
    <w:p w:rsidR="007F5CAD" w:rsidRDefault="007F5CAD" w:rsidP="00C37495"/>
    <w:p w:rsidR="007F5CAD" w:rsidRDefault="007F5CAD">
      <w:r>
        <w:br w:type="page"/>
      </w:r>
    </w:p>
    <w:p w:rsidR="00C37495" w:rsidRDefault="00C37495" w:rsidP="00C37495"/>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6210"/>
        <w:gridCol w:w="630"/>
        <w:gridCol w:w="720"/>
        <w:gridCol w:w="5130"/>
      </w:tblGrid>
      <w:tr w:rsidR="00343FDE" w:rsidRPr="00A15AA8" w:rsidTr="008F222F">
        <w:trPr>
          <w:tblHeader/>
        </w:trPr>
        <w:tc>
          <w:tcPr>
            <w:tcW w:w="1098" w:type="dxa"/>
            <w:shd w:val="pct25" w:color="auto" w:fill="FFFFFF"/>
          </w:tcPr>
          <w:p w:rsidR="00343FDE" w:rsidRPr="00A15AA8" w:rsidRDefault="00343FDE" w:rsidP="004F5AF9">
            <w:pPr>
              <w:rPr>
                <w:b/>
              </w:rPr>
            </w:pPr>
          </w:p>
        </w:tc>
        <w:tc>
          <w:tcPr>
            <w:tcW w:w="6210" w:type="dxa"/>
            <w:shd w:val="pct25" w:color="auto" w:fill="FFFFFF"/>
          </w:tcPr>
          <w:p w:rsidR="00343FDE" w:rsidRPr="00A15AA8" w:rsidRDefault="00343FDE" w:rsidP="004F5AF9">
            <w:pPr>
              <w:rPr>
                <w:b/>
              </w:rPr>
            </w:pPr>
          </w:p>
        </w:tc>
        <w:tc>
          <w:tcPr>
            <w:tcW w:w="1350" w:type="dxa"/>
            <w:gridSpan w:val="2"/>
            <w:shd w:val="pct25" w:color="auto" w:fill="FFFFFF"/>
          </w:tcPr>
          <w:p w:rsidR="00343FDE" w:rsidRPr="00A15AA8" w:rsidRDefault="00343FDE" w:rsidP="00343FDE">
            <w:pPr>
              <w:rPr>
                <w:b/>
              </w:rPr>
            </w:pPr>
            <w:r>
              <w:rPr>
                <w:b/>
              </w:rPr>
              <w:t>Classro</w:t>
            </w:r>
            <w:r w:rsidRPr="00343FDE">
              <w:rPr>
                <w:b/>
              </w:rPr>
              <w:t xml:space="preserve">om </w:t>
            </w:r>
            <w:r w:rsidRPr="00343FDE">
              <w:rPr>
                <w:b/>
                <w:sz w:val="16"/>
                <w:szCs w:val="16"/>
              </w:rPr>
              <w:t>check if present</w:t>
            </w:r>
          </w:p>
        </w:tc>
        <w:tc>
          <w:tcPr>
            <w:tcW w:w="5130" w:type="dxa"/>
            <w:shd w:val="pct25" w:color="auto" w:fill="FFFFFF"/>
          </w:tcPr>
          <w:p w:rsidR="00343FDE" w:rsidRPr="00A15AA8" w:rsidRDefault="00343FDE" w:rsidP="004F5AF9">
            <w:pPr>
              <w:rPr>
                <w:b/>
              </w:rPr>
            </w:pPr>
          </w:p>
        </w:tc>
      </w:tr>
      <w:tr w:rsidR="00343FDE" w:rsidRPr="00A15AA8" w:rsidTr="008F222F">
        <w:trPr>
          <w:tblHeader/>
        </w:trPr>
        <w:tc>
          <w:tcPr>
            <w:tcW w:w="1098" w:type="dxa"/>
            <w:shd w:val="pct25" w:color="auto" w:fill="FFFFFF"/>
          </w:tcPr>
          <w:p w:rsidR="00343FDE" w:rsidRPr="00A15AA8" w:rsidRDefault="00343FDE" w:rsidP="004F5AF9">
            <w:pPr>
              <w:rPr>
                <w:b/>
              </w:rPr>
            </w:pPr>
            <w:r>
              <w:rPr>
                <w:b/>
              </w:rPr>
              <w:t>IQPPS#</w:t>
            </w:r>
          </w:p>
        </w:tc>
        <w:tc>
          <w:tcPr>
            <w:tcW w:w="6210" w:type="dxa"/>
            <w:shd w:val="pct25" w:color="auto" w:fill="FFFFFF"/>
          </w:tcPr>
          <w:p w:rsidR="00343FDE" w:rsidRPr="00A15AA8" w:rsidRDefault="00343FDE" w:rsidP="00343FDE">
            <w:pPr>
              <w:jc w:val="center"/>
              <w:rPr>
                <w:b/>
              </w:rPr>
            </w:pPr>
            <w:r>
              <w:rPr>
                <w:b/>
              </w:rPr>
              <w:t>Criteria</w:t>
            </w:r>
          </w:p>
        </w:tc>
        <w:tc>
          <w:tcPr>
            <w:tcW w:w="630" w:type="dxa"/>
            <w:shd w:val="pct25" w:color="auto" w:fill="FFFFFF"/>
          </w:tcPr>
          <w:p w:rsidR="00343FDE" w:rsidRPr="00A15AA8" w:rsidRDefault="00343FDE" w:rsidP="00343FDE">
            <w:pPr>
              <w:jc w:val="center"/>
              <w:rPr>
                <w:b/>
              </w:rPr>
            </w:pPr>
            <w:r w:rsidRPr="00A15AA8">
              <w:rPr>
                <w:b/>
              </w:rPr>
              <w:t>1</w:t>
            </w:r>
          </w:p>
        </w:tc>
        <w:tc>
          <w:tcPr>
            <w:tcW w:w="720" w:type="dxa"/>
            <w:shd w:val="pct25" w:color="auto" w:fill="FFFFFF"/>
          </w:tcPr>
          <w:p w:rsidR="00343FDE" w:rsidRPr="00A15AA8" w:rsidRDefault="00343FDE" w:rsidP="00343FDE">
            <w:pPr>
              <w:jc w:val="center"/>
              <w:rPr>
                <w:b/>
              </w:rPr>
            </w:pPr>
            <w:r w:rsidRPr="00A15AA8">
              <w:rPr>
                <w:b/>
              </w:rPr>
              <w:t>2</w:t>
            </w:r>
          </w:p>
        </w:tc>
        <w:tc>
          <w:tcPr>
            <w:tcW w:w="5130" w:type="dxa"/>
            <w:shd w:val="pct25" w:color="auto" w:fill="FFFFFF"/>
          </w:tcPr>
          <w:p w:rsidR="00343FDE" w:rsidRPr="00A15AA8" w:rsidRDefault="00343FDE" w:rsidP="004F5AF9">
            <w:pPr>
              <w:rPr>
                <w:b/>
              </w:rPr>
            </w:pPr>
            <w:r>
              <w:rPr>
                <w:b/>
              </w:rPr>
              <w:t>Notes</w:t>
            </w:r>
          </w:p>
        </w:tc>
      </w:tr>
      <w:tr w:rsidR="00343FDE" w:rsidRPr="00A15AA8" w:rsidTr="008F222F">
        <w:trPr>
          <w:trHeight w:val="755"/>
        </w:trPr>
        <w:tc>
          <w:tcPr>
            <w:tcW w:w="1098" w:type="dxa"/>
          </w:tcPr>
          <w:p w:rsidR="00343FDE" w:rsidRPr="008F57B4" w:rsidRDefault="00343FDE" w:rsidP="00E2552B">
            <w:r w:rsidRPr="001F04C8">
              <w:t>□ 2.</w:t>
            </w:r>
            <w:r w:rsidR="008F57B4">
              <w:t>9</w:t>
            </w:r>
          </w:p>
        </w:tc>
        <w:tc>
          <w:tcPr>
            <w:tcW w:w="6210" w:type="dxa"/>
          </w:tcPr>
          <w:p w:rsidR="008F57B4" w:rsidRPr="005B0F56" w:rsidRDefault="008F57B4" w:rsidP="008F57B4">
            <w:pPr>
              <w:tabs>
                <w:tab w:val="left" w:pos="397"/>
              </w:tabs>
              <w:spacing w:before="20" w:after="20" w:line="228" w:lineRule="auto"/>
              <w:rPr>
                <w:sz w:val="20"/>
                <w:szCs w:val="20"/>
              </w:rPr>
            </w:pPr>
            <w:r w:rsidRPr="005B0F56">
              <w:rPr>
                <w:sz w:val="20"/>
                <w:szCs w:val="20"/>
              </w:rPr>
              <w:t>Children have varied opportunities and are provided equipment to engage in large motor experiences that:</w:t>
            </w:r>
          </w:p>
          <w:p w:rsidR="008F57B4" w:rsidRPr="005B0F56" w:rsidRDefault="008F57B4" w:rsidP="008F57B4">
            <w:pPr>
              <w:numPr>
                <w:ilvl w:val="0"/>
                <w:numId w:val="15"/>
              </w:numPr>
              <w:tabs>
                <w:tab w:val="left" w:pos="397"/>
              </w:tabs>
              <w:spacing w:before="20" w:after="20"/>
              <w:rPr>
                <w:sz w:val="20"/>
                <w:szCs w:val="20"/>
              </w:rPr>
            </w:pPr>
            <w:r w:rsidRPr="005B0F56">
              <w:rPr>
                <w:sz w:val="20"/>
                <w:szCs w:val="20"/>
              </w:rPr>
              <w:t>stimulate a variety of skills.</w:t>
            </w:r>
          </w:p>
          <w:p w:rsidR="008F57B4" w:rsidRPr="005B0F56" w:rsidRDefault="008F57B4" w:rsidP="008F57B4">
            <w:pPr>
              <w:numPr>
                <w:ilvl w:val="0"/>
                <w:numId w:val="15"/>
              </w:numPr>
              <w:tabs>
                <w:tab w:val="left" w:pos="397"/>
              </w:tabs>
              <w:spacing w:before="20" w:after="20"/>
              <w:rPr>
                <w:sz w:val="20"/>
                <w:szCs w:val="20"/>
              </w:rPr>
            </w:pPr>
            <w:r w:rsidRPr="005B0F56">
              <w:rPr>
                <w:sz w:val="20"/>
                <w:szCs w:val="20"/>
              </w:rPr>
              <w:t xml:space="preserve">enhance sensory-motor integration. </w:t>
            </w:r>
          </w:p>
          <w:p w:rsidR="008F57B4" w:rsidRPr="005B0F56" w:rsidRDefault="008F57B4" w:rsidP="008F57B4">
            <w:pPr>
              <w:numPr>
                <w:ilvl w:val="0"/>
                <w:numId w:val="15"/>
              </w:numPr>
              <w:tabs>
                <w:tab w:val="left" w:pos="397"/>
              </w:tabs>
              <w:spacing w:before="20" w:after="20"/>
              <w:rPr>
                <w:sz w:val="20"/>
                <w:szCs w:val="20"/>
              </w:rPr>
            </w:pPr>
            <w:r w:rsidRPr="005B0F56">
              <w:rPr>
                <w:sz w:val="20"/>
                <w:szCs w:val="20"/>
              </w:rPr>
              <w:t xml:space="preserve">develop controlled movement (balance, strength, coordination). </w:t>
            </w:r>
          </w:p>
          <w:p w:rsidR="008F57B4" w:rsidRPr="005B0F56" w:rsidRDefault="008F57B4" w:rsidP="008F57B4">
            <w:pPr>
              <w:numPr>
                <w:ilvl w:val="0"/>
                <w:numId w:val="15"/>
              </w:numPr>
              <w:tabs>
                <w:tab w:val="left" w:pos="397"/>
              </w:tabs>
              <w:spacing w:before="20" w:after="20"/>
              <w:rPr>
                <w:sz w:val="20"/>
                <w:szCs w:val="20"/>
              </w:rPr>
            </w:pPr>
            <w:r w:rsidRPr="005B0F56">
              <w:rPr>
                <w:sz w:val="20"/>
                <w:szCs w:val="20"/>
              </w:rPr>
              <w:t>enable children with varying abilities to have large-motor experiences similar to those of their peers.</w:t>
            </w:r>
          </w:p>
          <w:p w:rsidR="008F57B4" w:rsidRPr="005B0F56" w:rsidRDefault="008F57B4" w:rsidP="008F57B4">
            <w:pPr>
              <w:numPr>
                <w:ilvl w:val="0"/>
                <w:numId w:val="15"/>
              </w:numPr>
              <w:tabs>
                <w:tab w:val="left" w:pos="397"/>
              </w:tabs>
              <w:spacing w:before="20" w:after="20"/>
              <w:rPr>
                <w:sz w:val="20"/>
                <w:szCs w:val="20"/>
              </w:rPr>
            </w:pPr>
            <w:r w:rsidRPr="005B0F56">
              <w:rPr>
                <w:sz w:val="20"/>
                <w:szCs w:val="20"/>
              </w:rPr>
              <w:t>range from familiar to new and challenging.</w:t>
            </w:r>
          </w:p>
          <w:p w:rsidR="00343FDE" w:rsidRPr="008F57B4" w:rsidRDefault="008F57B4" w:rsidP="008F57B4">
            <w:pPr>
              <w:numPr>
                <w:ilvl w:val="0"/>
                <w:numId w:val="15"/>
              </w:numPr>
              <w:tabs>
                <w:tab w:val="left" w:pos="397"/>
              </w:tabs>
              <w:spacing w:before="20" w:after="20"/>
              <w:rPr>
                <w:sz w:val="20"/>
                <w:szCs w:val="20"/>
              </w:rPr>
            </w:pPr>
            <w:r w:rsidRPr="005B0F56">
              <w:rPr>
                <w:sz w:val="20"/>
                <w:szCs w:val="20"/>
              </w:rPr>
              <w:t>help them learn physical games with rules and structure.</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755"/>
        </w:trPr>
        <w:tc>
          <w:tcPr>
            <w:tcW w:w="1098" w:type="dxa"/>
          </w:tcPr>
          <w:p w:rsidR="00343FDE" w:rsidRPr="00C02303" w:rsidRDefault="00C02303" w:rsidP="00C02303">
            <w:pPr>
              <w:numPr>
                <w:ilvl w:val="0"/>
                <w:numId w:val="1"/>
              </w:numPr>
              <w:tabs>
                <w:tab w:val="clear" w:pos="288"/>
                <w:tab w:val="num" w:pos="225"/>
              </w:tabs>
              <w:rPr>
                <w:sz w:val="22"/>
                <w:szCs w:val="22"/>
              </w:rPr>
            </w:pPr>
            <w:r>
              <w:rPr>
                <w:sz w:val="22"/>
                <w:szCs w:val="22"/>
              </w:rPr>
              <w:t>3</w:t>
            </w:r>
            <w:r w:rsidR="00343FDE" w:rsidRPr="00034CFC">
              <w:rPr>
                <w:sz w:val="22"/>
                <w:szCs w:val="22"/>
              </w:rPr>
              <w:t>.</w:t>
            </w:r>
            <w:r>
              <w:rPr>
                <w:sz w:val="22"/>
                <w:szCs w:val="22"/>
              </w:rPr>
              <w:t>6</w:t>
            </w:r>
          </w:p>
        </w:tc>
        <w:tc>
          <w:tcPr>
            <w:tcW w:w="6210" w:type="dxa"/>
          </w:tcPr>
          <w:p w:rsidR="00161D1F" w:rsidRPr="005B0F56" w:rsidRDefault="00161D1F" w:rsidP="00161D1F">
            <w:pPr>
              <w:rPr>
                <w:sz w:val="20"/>
                <w:szCs w:val="20"/>
              </w:rPr>
            </w:pPr>
            <w:r w:rsidRPr="005B0F56">
              <w:rPr>
                <w:sz w:val="20"/>
                <w:szCs w:val="20"/>
              </w:rPr>
              <w:t>Teachers address challenging behavior by</w:t>
            </w:r>
          </w:p>
          <w:p w:rsidR="00161D1F" w:rsidRPr="005B0F56" w:rsidRDefault="00161D1F" w:rsidP="00161D1F">
            <w:pPr>
              <w:numPr>
                <w:ilvl w:val="0"/>
                <w:numId w:val="18"/>
              </w:numPr>
              <w:contextualSpacing/>
              <w:rPr>
                <w:sz w:val="20"/>
                <w:szCs w:val="20"/>
              </w:rPr>
            </w:pPr>
            <w:r w:rsidRPr="005B0F56">
              <w:rPr>
                <w:sz w:val="20"/>
                <w:szCs w:val="20"/>
              </w:rPr>
              <w:t>assessing the function of the child’s behavior.</w:t>
            </w:r>
          </w:p>
          <w:p w:rsidR="00161D1F" w:rsidRPr="005B0F56" w:rsidRDefault="00161D1F" w:rsidP="00161D1F">
            <w:pPr>
              <w:numPr>
                <w:ilvl w:val="0"/>
                <w:numId w:val="18"/>
              </w:numPr>
              <w:contextualSpacing/>
              <w:rPr>
                <w:sz w:val="20"/>
                <w:szCs w:val="20"/>
              </w:rPr>
            </w:pPr>
            <w:r w:rsidRPr="005B0F56">
              <w:rPr>
                <w:sz w:val="20"/>
                <w:szCs w:val="20"/>
              </w:rPr>
              <w:t>convening families and professionals to develop individualized plans to address behavior.</w:t>
            </w:r>
          </w:p>
          <w:p w:rsidR="00343FDE" w:rsidRPr="00161D1F" w:rsidRDefault="00161D1F" w:rsidP="00161D1F">
            <w:pPr>
              <w:numPr>
                <w:ilvl w:val="0"/>
                <w:numId w:val="18"/>
              </w:numPr>
              <w:contextualSpacing/>
              <w:rPr>
                <w:sz w:val="20"/>
                <w:szCs w:val="20"/>
              </w:rPr>
            </w:pPr>
            <w:r w:rsidRPr="005B0F56">
              <w:rPr>
                <w:sz w:val="20"/>
                <w:szCs w:val="20"/>
              </w:rPr>
              <w:t>using positive behavior support strategies.</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755"/>
        </w:trPr>
        <w:tc>
          <w:tcPr>
            <w:tcW w:w="1098" w:type="dxa"/>
          </w:tcPr>
          <w:p w:rsidR="00343FDE" w:rsidRPr="00576C73" w:rsidRDefault="00343FDE" w:rsidP="00466C6D">
            <w:pPr>
              <w:numPr>
                <w:ilvl w:val="0"/>
                <w:numId w:val="1"/>
              </w:numPr>
              <w:tabs>
                <w:tab w:val="clear" w:pos="288"/>
                <w:tab w:val="num" w:pos="225"/>
              </w:tabs>
              <w:rPr>
                <w:sz w:val="22"/>
                <w:szCs w:val="22"/>
              </w:rPr>
            </w:pPr>
            <w:r w:rsidRPr="00A15AA8">
              <w:rPr>
                <w:sz w:val="22"/>
                <w:szCs w:val="22"/>
              </w:rPr>
              <w:t>5.</w:t>
            </w:r>
            <w:r w:rsidR="00576C73">
              <w:rPr>
                <w:sz w:val="22"/>
                <w:szCs w:val="22"/>
              </w:rPr>
              <w:t>5</w:t>
            </w:r>
          </w:p>
        </w:tc>
        <w:tc>
          <w:tcPr>
            <w:tcW w:w="6210" w:type="dxa"/>
          </w:tcPr>
          <w:p w:rsidR="00576C73" w:rsidRPr="005B0F56" w:rsidRDefault="00576C73" w:rsidP="00576C73">
            <w:pPr>
              <w:spacing w:before="40" w:after="40"/>
              <w:rPr>
                <w:sz w:val="20"/>
                <w:szCs w:val="20"/>
              </w:rPr>
            </w:pPr>
            <w:r w:rsidRPr="005B0F56">
              <w:rPr>
                <w:sz w:val="20"/>
                <w:szCs w:val="20"/>
              </w:rPr>
              <w:t xml:space="preserve">For children who are unable to use the toilet consistently, the program makes sure that: </w:t>
            </w:r>
          </w:p>
          <w:p w:rsidR="00576C73" w:rsidRPr="005B0F56" w:rsidRDefault="00576C73" w:rsidP="00576C73">
            <w:pPr>
              <w:numPr>
                <w:ilvl w:val="0"/>
                <w:numId w:val="5"/>
              </w:numPr>
              <w:spacing w:before="40" w:after="40"/>
              <w:rPr>
                <w:sz w:val="20"/>
                <w:szCs w:val="20"/>
              </w:rPr>
            </w:pPr>
            <w:r w:rsidRPr="005B0F56">
              <w:rPr>
                <w:sz w:val="20"/>
                <w:szCs w:val="20"/>
              </w:rPr>
              <w:t xml:space="preserve">For children who require cloth diapers, the diaper has an absorbent inner lining completely contained within an outer covering made of waterproof material that prevents the escape of feces and urine. Both the diaper and the outer covering are changed as a unit. </w:t>
            </w:r>
          </w:p>
          <w:p w:rsidR="00576C73" w:rsidRDefault="00576C73" w:rsidP="00576C73">
            <w:pPr>
              <w:numPr>
                <w:ilvl w:val="0"/>
                <w:numId w:val="5"/>
              </w:numPr>
              <w:tabs>
                <w:tab w:val="left" w:pos="7200"/>
              </w:tabs>
              <w:spacing w:before="40" w:after="40" w:line="228" w:lineRule="auto"/>
              <w:rPr>
                <w:sz w:val="20"/>
                <w:szCs w:val="20"/>
              </w:rPr>
            </w:pPr>
            <w:r w:rsidRPr="005B0F56">
              <w:rPr>
                <w:sz w:val="20"/>
                <w:szCs w:val="20"/>
              </w:rPr>
              <w:t>Cloth diapers and clothing that are soiled by urine or feces are immediately placed in a plastic bag (without rinsing or avoidable handling) and sent home that day for laundering.</w:t>
            </w:r>
          </w:p>
          <w:p w:rsidR="00576C73" w:rsidRPr="005B0F56" w:rsidRDefault="00576C73" w:rsidP="00576C73">
            <w:pPr>
              <w:tabs>
                <w:tab w:val="left" w:pos="7200"/>
              </w:tabs>
              <w:spacing w:before="40" w:after="40" w:line="228" w:lineRule="auto"/>
              <w:ind w:left="720"/>
              <w:rPr>
                <w:sz w:val="20"/>
                <w:szCs w:val="20"/>
              </w:rPr>
            </w:pPr>
          </w:p>
          <w:p w:rsidR="00576C73" w:rsidRPr="005B0F56" w:rsidRDefault="00576C73" w:rsidP="00576C73">
            <w:pPr>
              <w:tabs>
                <w:tab w:val="left" w:pos="7200"/>
              </w:tabs>
              <w:spacing w:before="40" w:after="40" w:line="228" w:lineRule="auto"/>
              <w:rPr>
                <w:sz w:val="20"/>
                <w:szCs w:val="20"/>
                <w:u w:val="single"/>
              </w:rPr>
            </w:pPr>
            <w:r w:rsidRPr="005B0F56">
              <w:rPr>
                <w:sz w:val="20"/>
                <w:szCs w:val="20"/>
              </w:rPr>
              <w:t xml:space="preserve">Staff check children for signs that diapers or pull-ups are wet or contain feces </w:t>
            </w:r>
          </w:p>
          <w:p w:rsidR="00576C73" w:rsidRPr="005B0F56" w:rsidRDefault="00576C73" w:rsidP="00576C73">
            <w:pPr>
              <w:numPr>
                <w:ilvl w:val="0"/>
                <w:numId w:val="5"/>
              </w:numPr>
              <w:tabs>
                <w:tab w:val="left" w:pos="7200"/>
              </w:tabs>
              <w:spacing w:before="40" w:after="40" w:line="228" w:lineRule="auto"/>
              <w:rPr>
                <w:sz w:val="20"/>
                <w:szCs w:val="20"/>
              </w:rPr>
            </w:pPr>
            <w:r w:rsidRPr="005B0F56">
              <w:rPr>
                <w:sz w:val="20"/>
                <w:szCs w:val="20"/>
              </w:rPr>
              <w:t>at least every two hours when children are awake and</w:t>
            </w:r>
          </w:p>
          <w:p w:rsidR="00576C73" w:rsidRPr="005B0F56" w:rsidRDefault="00576C73" w:rsidP="00576C73">
            <w:pPr>
              <w:numPr>
                <w:ilvl w:val="0"/>
                <w:numId w:val="5"/>
              </w:numPr>
              <w:tabs>
                <w:tab w:val="left" w:pos="7200"/>
              </w:tabs>
              <w:spacing w:before="40" w:after="40" w:line="228" w:lineRule="auto"/>
              <w:rPr>
                <w:sz w:val="20"/>
                <w:szCs w:val="20"/>
              </w:rPr>
            </w:pPr>
            <w:r w:rsidRPr="005B0F56">
              <w:rPr>
                <w:sz w:val="20"/>
                <w:szCs w:val="20"/>
              </w:rPr>
              <w:t>when children awaken.</w:t>
            </w:r>
          </w:p>
          <w:p w:rsidR="00576C73" w:rsidRPr="005B0F56" w:rsidRDefault="00576C73" w:rsidP="00576C73">
            <w:pPr>
              <w:numPr>
                <w:ilvl w:val="0"/>
                <w:numId w:val="5"/>
              </w:numPr>
              <w:tabs>
                <w:tab w:val="left" w:pos="7200"/>
              </w:tabs>
              <w:spacing w:before="40" w:after="40" w:line="228" w:lineRule="auto"/>
              <w:rPr>
                <w:sz w:val="20"/>
                <w:szCs w:val="20"/>
                <w:u w:val="single"/>
              </w:rPr>
            </w:pPr>
            <w:r w:rsidRPr="005B0F56">
              <w:rPr>
                <w:sz w:val="20"/>
                <w:szCs w:val="20"/>
              </w:rPr>
              <w:t>Diapers are changed when wet or soiled.</w:t>
            </w:r>
          </w:p>
          <w:p w:rsidR="00576C73" w:rsidRPr="005B0F56" w:rsidRDefault="00576C73" w:rsidP="00576C73">
            <w:pPr>
              <w:numPr>
                <w:ilvl w:val="0"/>
                <w:numId w:val="5"/>
              </w:numPr>
              <w:tabs>
                <w:tab w:val="left" w:pos="7200"/>
              </w:tabs>
              <w:spacing w:before="40" w:after="40" w:line="228" w:lineRule="auto"/>
              <w:rPr>
                <w:sz w:val="20"/>
                <w:szCs w:val="20"/>
                <w:u w:val="single"/>
              </w:rPr>
            </w:pPr>
            <w:r w:rsidRPr="005B0F56">
              <w:rPr>
                <w:sz w:val="20"/>
                <w:szCs w:val="20"/>
              </w:rPr>
              <w:t xml:space="preserve">Staff change children’s diapers or soiled underwear in the designated changing areas and not elsewhere in the facility. </w:t>
            </w:r>
          </w:p>
          <w:p w:rsidR="00576C73" w:rsidRPr="005B0F56" w:rsidRDefault="00576C73" w:rsidP="00576C73">
            <w:pPr>
              <w:numPr>
                <w:ilvl w:val="0"/>
                <w:numId w:val="5"/>
              </w:numPr>
              <w:tabs>
                <w:tab w:val="left" w:pos="7200"/>
              </w:tabs>
              <w:spacing w:before="40" w:after="40" w:line="228" w:lineRule="auto"/>
              <w:rPr>
                <w:sz w:val="20"/>
                <w:szCs w:val="20"/>
                <w:u w:val="single"/>
              </w:rPr>
            </w:pPr>
            <w:r w:rsidRPr="005B0F56">
              <w:rPr>
                <w:sz w:val="20"/>
                <w:szCs w:val="20"/>
              </w:rPr>
              <w:lastRenderedPageBreak/>
              <w:t>Each changing area is separated by a partial wall or at least three feet from other areas that children use and is used exclusively for one designated group of children. For kindergartners, the program may use an underclothing changing area designated for and used only by this age group.</w:t>
            </w:r>
          </w:p>
          <w:p w:rsidR="00576C73" w:rsidRPr="006316DF" w:rsidRDefault="00576C73" w:rsidP="00576C73">
            <w:pPr>
              <w:numPr>
                <w:ilvl w:val="0"/>
                <w:numId w:val="5"/>
              </w:numPr>
              <w:tabs>
                <w:tab w:val="left" w:pos="600"/>
              </w:tabs>
              <w:spacing w:before="40" w:after="40" w:line="228" w:lineRule="auto"/>
              <w:rPr>
                <w:sz w:val="20"/>
                <w:szCs w:val="20"/>
                <w:u w:val="single"/>
              </w:rPr>
            </w:pPr>
            <w:r w:rsidRPr="005B0F56">
              <w:rPr>
                <w:sz w:val="20"/>
                <w:szCs w:val="20"/>
              </w:rPr>
              <w:t xml:space="preserve"> At all times, caregivers have a hand on the child when being changed on an elevated surface.</w:t>
            </w:r>
          </w:p>
          <w:p w:rsidR="00576C73" w:rsidRPr="005B0F56" w:rsidRDefault="00576C73" w:rsidP="00576C73">
            <w:pPr>
              <w:tabs>
                <w:tab w:val="left" w:pos="600"/>
              </w:tabs>
              <w:spacing w:before="40" w:after="40" w:line="228" w:lineRule="auto"/>
              <w:ind w:left="695"/>
              <w:rPr>
                <w:sz w:val="20"/>
                <w:szCs w:val="20"/>
                <w:u w:val="single"/>
              </w:rPr>
            </w:pPr>
          </w:p>
          <w:p w:rsidR="00576C73" w:rsidRPr="005B0F56" w:rsidRDefault="00576C73" w:rsidP="00576C73">
            <w:pPr>
              <w:spacing w:before="40" w:after="40" w:line="228" w:lineRule="auto"/>
              <w:rPr>
                <w:sz w:val="20"/>
                <w:szCs w:val="20"/>
              </w:rPr>
            </w:pPr>
            <w:r w:rsidRPr="005B0F56">
              <w:rPr>
                <w:sz w:val="20"/>
                <w:szCs w:val="20"/>
              </w:rPr>
              <w:t xml:space="preserve">In the changing area, staff </w:t>
            </w:r>
          </w:p>
          <w:p w:rsidR="00576C73" w:rsidRPr="005B0F56" w:rsidRDefault="00576C73" w:rsidP="00576C73">
            <w:pPr>
              <w:pStyle w:val="ListParagraph"/>
              <w:numPr>
                <w:ilvl w:val="0"/>
                <w:numId w:val="5"/>
              </w:numPr>
              <w:spacing w:before="40" w:after="40" w:line="228" w:lineRule="auto"/>
              <w:rPr>
                <w:rFonts w:ascii="Times New Roman" w:hAnsi="Times New Roman" w:cs="Times New Roman"/>
                <w:sz w:val="20"/>
                <w:szCs w:val="20"/>
              </w:rPr>
            </w:pPr>
            <w:r w:rsidRPr="005B0F56">
              <w:rPr>
                <w:rFonts w:ascii="Times New Roman" w:hAnsi="Times New Roman" w:cs="Times New Roman"/>
                <w:sz w:val="20"/>
                <w:szCs w:val="20"/>
              </w:rPr>
              <w:t xml:space="preserve">post </w:t>
            </w:r>
            <w:r w:rsidRPr="005B0F56">
              <w:rPr>
                <w:rFonts w:ascii="Times New Roman" w:hAnsi="Times New Roman" w:cs="Times New Roman"/>
                <w:b/>
                <w:sz w:val="20"/>
                <w:szCs w:val="20"/>
              </w:rPr>
              <w:t xml:space="preserve">changing procedures </w:t>
            </w:r>
            <w:r w:rsidRPr="005B0F56">
              <w:rPr>
                <w:rFonts w:ascii="Times New Roman" w:hAnsi="Times New Roman" w:cs="Times New Roman"/>
                <w:sz w:val="20"/>
                <w:szCs w:val="20"/>
              </w:rPr>
              <w:t>and</w:t>
            </w:r>
          </w:p>
          <w:p w:rsidR="00576C73" w:rsidRPr="005B0F56" w:rsidRDefault="00576C73" w:rsidP="00576C73">
            <w:pPr>
              <w:pStyle w:val="ListParagraph"/>
              <w:numPr>
                <w:ilvl w:val="0"/>
                <w:numId w:val="5"/>
              </w:numPr>
              <w:spacing w:before="40" w:after="40" w:line="228" w:lineRule="auto"/>
              <w:rPr>
                <w:rFonts w:ascii="Times New Roman" w:hAnsi="Times New Roman" w:cs="Times New Roman"/>
                <w:sz w:val="20"/>
                <w:szCs w:val="20"/>
              </w:rPr>
            </w:pPr>
            <w:r w:rsidRPr="005B0F56">
              <w:rPr>
                <w:rFonts w:ascii="Times New Roman" w:hAnsi="Times New Roman" w:cs="Times New Roman"/>
                <w:sz w:val="20"/>
                <w:szCs w:val="20"/>
              </w:rPr>
              <w:t>follow changing procedures</w:t>
            </w:r>
          </w:p>
          <w:p w:rsidR="00576C73" w:rsidRPr="005B0F56" w:rsidRDefault="00576C73" w:rsidP="00576C73">
            <w:pPr>
              <w:pStyle w:val="ListParagraph"/>
              <w:numPr>
                <w:ilvl w:val="0"/>
                <w:numId w:val="5"/>
              </w:numPr>
              <w:spacing w:before="40" w:after="40" w:line="228" w:lineRule="auto"/>
              <w:rPr>
                <w:rFonts w:ascii="Times New Roman" w:hAnsi="Times New Roman" w:cs="Times New Roman"/>
                <w:sz w:val="20"/>
                <w:szCs w:val="20"/>
              </w:rPr>
            </w:pPr>
            <w:r w:rsidRPr="005B0F56">
              <w:rPr>
                <w:rFonts w:ascii="Times New Roman" w:hAnsi="Times New Roman" w:cs="Times New Roman"/>
                <w:sz w:val="20"/>
                <w:szCs w:val="20"/>
              </w:rPr>
              <w:t>These procedures are used to evaluate teaching staff who change diapers.</w:t>
            </w:r>
          </w:p>
          <w:p w:rsidR="00576C73" w:rsidRPr="005B0F56" w:rsidRDefault="00576C73" w:rsidP="00576C73">
            <w:pPr>
              <w:numPr>
                <w:ilvl w:val="0"/>
                <w:numId w:val="5"/>
              </w:numPr>
              <w:spacing w:before="40" w:after="40" w:line="228" w:lineRule="auto"/>
              <w:rPr>
                <w:sz w:val="20"/>
                <w:szCs w:val="20"/>
              </w:rPr>
            </w:pPr>
            <w:r w:rsidRPr="005B0F56">
              <w:rPr>
                <w:sz w:val="20"/>
                <w:szCs w:val="20"/>
              </w:rPr>
              <w:t>Surfaces used for changing and on which changing materials are placed are not used for other purposes, including temporary placement of other objects, and especially not for any object involved with food or feeding.</w:t>
            </w:r>
          </w:p>
          <w:p w:rsidR="00576C73" w:rsidRPr="005B0F56" w:rsidRDefault="00576C73" w:rsidP="00576C73">
            <w:pPr>
              <w:numPr>
                <w:ilvl w:val="0"/>
                <w:numId w:val="5"/>
              </w:numPr>
              <w:tabs>
                <w:tab w:val="left" w:pos="396"/>
              </w:tabs>
              <w:spacing w:before="40" w:after="40" w:line="228" w:lineRule="auto"/>
              <w:rPr>
                <w:sz w:val="20"/>
                <w:szCs w:val="20"/>
              </w:rPr>
            </w:pPr>
            <w:r w:rsidRPr="005B0F56">
              <w:rPr>
                <w:sz w:val="20"/>
                <w:szCs w:val="20"/>
              </w:rPr>
              <w:t>Containers that hold soiled diapers and diapering materials have a lid that opens and closes tightly using a hands-free device (e.g., a step can).</w:t>
            </w:r>
          </w:p>
          <w:p w:rsidR="00576C73" w:rsidRPr="005B0F56" w:rsidRDefault="00576C73" w:rsidP="00576C73">
            <w:pPr>
              <w:numPr>
                <w:ilvl w:val="0"/>
                <w:numId w:val="5"/>
              </w:numPr>
              <w:tabs>
                <w:tab w:val="left" w:pos="396"/>
              </w:tabs>
              <w:spacing w:before="40" w:after="40" w:line="228" w:lineRule="auto"/>
              <w:rPr>
                <w:sz w:val="20"/>
                <w:szCs w:val="20"/>
              </w:rPr>
            </w:pPr>
            <w:r w:rsidRPr="005B0F56">
              <w:rPr>
                <w:sz w:val="20"/>
                <w:szCs w:val="20"/>
              </w:rPr>
              <w:t xml:space="preserve">Containers are kept closed and </w:t>
            </w:r>
          </w:p>
          <w:p w:rsidR="00576C73" w:rsidRPr="005B0F56" w:rsidRDefault="00576C73" w:rsidP="00576C73">
            <w:pPr>
              <w:numPr>
                <w:ilvl w:val="0"/>
                <w:numId w:val="5"/>
              </w:numPr>
              <w:tabs>
                <w:tab w:val="left" w:pos="396"/>
              </w:tabs>
              <w:spacing w:before="40" w:after="40" w:line="228" w:lineRule="auto"/>
              <w:rPr>
                <w:sz w:val="20"/>
                <w:szCs w:val="20"/>
              </w:rPr>
            </w:pPr>
            <w:r w:rsidRPr="005B0F56">
              <w:rPr>
                <w:sz w:val="20"/>
                <w:szCs w:val="20"/>
              </w:rPr>
              <w:t>are not accessible to children.</w:t>
            </w:r>
          </w:p>
          <w:p w:rsidR="00343FDE" w:rsidRPr="00576C73" w:rsidRDefault="00576C73" w:rsidP="00576C73">
            <w:pPr>
              <w:numPr>
                <w:ilvl w:val="0"/>
                <w:numId w:val="5"/>
              </w:numPr>
              <w:tabs>
                <w:tab w:val="left" w:pos="396"/>
              </w:tabs>
              <w:spacing w:before="40" w:after="40" w:line="228" w:lineRule="auto"/>
              <w:rPr>
                <w:sz w:val="20"/>
                <w:szCs w:val="20"/>
              </w:rPr>
            </w:pPr>
            <w:r w:rsidRPr="005B0F56">
              <w:rPr>
                <w:sz w:val="20"/>
                <w:szCs w:val="20"/>
              </w:rPr>
              <w:t>Staff members whose primary function is preparing food do not change diapers until their food preparation duties are completed for the day.</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638"/>
        </w:trPr>
        <w:tc>
          <w:tcPr>
            <w:tcW w:w="1098" w:type="dxa"/>
          </w:tcPr>
          <w:p w:rsidR="00343FDE" w:rsidRPr="00A15AA8" w:rsidRDefault="00343FDE" w:rsidP="003F170E">
            <w:pPr>
              <w:numPr>
                <w:ilvl w:val="0"/>
                <w:numId w:val="1"/>
              </w:numPr>
              <w:tabs>
                <w:tab w:val="clear" w:pos="288"/>
                <w:tab w:val="num" w:pos="225"/>
              </w:tabs>
              <w:rPr>
                <w:sz w:val="22"/>
                <w:szCs w:val="22"/>
              </w:rPr>
            </w:pPr>
            <w:r w:rsidRPr="00A15AA8">
              <w:rPr>
                <w:sz w:val="22"/>
                <w:szCs w:val="22"/>
              </w:rPr>
              <w:t>5.1</w:t>
            </w:r>
            <w:r w:rsidR="003F170E">
              <w:rPr>
                <w:sz w:val="22"/>
                <w:szCs w:val="22"/>
              </w:rPr>
              <w:t>2</w:t>
            </w:r>
          </w:p>
        </w:tc>
        <w:tc>
          <w:tcPr>
            <w:tcW w:w="6210" w:type="dxa"/>
          </w:tcPr>
          <w:p w:rsidR="00343FDE" w:rsidRPr="003F170E" w:rsidRDefault="003F170E" w:rsidP="003F170E">
            <w:pPr>
              <w:rPr>
                <w:sz w:val="20"/>
                <w:szCs w:val="20"/>
              </w:rPr>
            </w:pPr>
            <w:r w:rsidRPr="005B0F56">
              <w:rPr>
                <w:sz w:val="20"/>
                <w:szCs w:val="20"/>
              </w:rPr>
              <w:t>For all children with disabilities who have special feeding needs, program staff keep a daily record documenting the type and quantity of food a child consumes and provide families with that information.</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3F170E">
        <w:trPr>
          <w:trHeight w:val="494"/>
        </w:trPr>
        <w:tc>
          <w:tcPr>
            <w:tcW w:w="1098" w:type="dxa"/>
          </w:tcPr>
          <w:p w:rsidR="00343FDE" w:rsidRPr="003F170E" w:rsidRDefault="00343FDE" w:rsidP="00466C6D">
            <w:pPr>
              <w:numPr>
                <w:ilvl w:val="0"/>
                <w:numId w:val="1"/>
              </w:numPr>
              <w:tabs>
                <w:tab w:val="clear" w:pos="288"/>
                <w:tab w:val="num" w:pos="225"/>
              </w:tabs>
              <w:rPr>
                <w:sz w:val="22"/>
                <w:szCs w:val="22"/>
              </w:rPr>
            </w:pPr>
            <w:r w:rsidRPr="00A15AA8">
              <w:rPr>
                <w:sz w:val="22"/>
                <w:szCs w:val="22"/>
              </w:rPr>
              <w:t>5.1</w:t>
            </w:r>
            <w:r w:rsidR="003F170E">
              <w:rPr>
                <w:sz w:val="22"/>
                <w:szCs w:val="22"/>
              </w:rPr>
              <w:t>3</w:t>
            </w:r>
          </w:p>
        </w:tc>
        <w:tc>
          <w:tcPr>
            <w:tcW w:w="6210" w:type="dxa"/>
          </w:tcPr>
          <w:p w:rsidR="003F170E" w:rsidRDefault="003F170E" w:rsidP="003F170E">
            <w:pPr>
              <w:spacing w:before="40" w:after="40"/>
              <w:rPr>
                <w:sz w:val="20"/>
                <w:szCs w:val="20"/>
              </w:rPr>
            </w:pPr>
            <w:r w:rsidRPr="005B0F56">
              <w:rPr>
                <w:sz w:val="20"/>
                <w:szCs w:val="20"/>
              </w:rPr>
              <w:t xml:space="preserve">For </w:t>
            </w:r>
            <w:r w:rsidRPr="002F1D4E">
              <w:rPr>
                <w:sz w:val="20"/>
                <w:szCs w:val="20"/>
              </w:rPr>
              <w:t xml:space="preserve">each child with special health care needs or food allergies or special nutrition needs, the child’s health provider gives the program an individualized care plan that is prepared in consultation with family members and specialists involved in the child’s care. </w:t>
            </w:r>
          </w:p>
          <w:p w:rsidR="003F170E" w:rsidRPr="002F1D4E" w:rsidRDefault="003F170E" w:rsidP="003F170E">
            <w:pPr>
              <w:spacing w:before="40" w:after="40"/>
              <w:rPr>
                <w:sz w:val="20"/>
                <w:szCs w:val="20"/>
              </w:rPr>
            </w:pPr>
          </w:p>
          <w:p w:rsidR="00343FDE" w:rsidRPr="003F170E" w:rsidRDefault="003F170E" w:rsidP="003F170E">
            <w:pPr>
              <w:rPr>
                <w:sz w:val="20"/>
                <w:szCs w:val="20"/>
              </w:rPr>
            </w:pPr>
            <w:r w:rsidRPr="002F1D4E">
              <w:rPr>
                <w:sz w:val="20"/>
                <w:szCs w:val="20"/>
              </w:rPr>
              <w:t xml:space="preserve">The program protects children with food allergies from contact with the problem food. The program asks families of a child with food allergies to </w:t>
            </w:r>
            <w:r w:rsidRPr="002F1D4E">
              <w:rPr>
                <w:sz w:val="20"/>
                <w:szCs w:val="20"/>
              </w:rPr>
              <w:lastRenderedPageBreak/>
              <w:t>give consent for posting information about that child’s food allergy and, if consent is given, then posts that information in the food preparation area and in the areas of the facility the child uses so it is a visual reminder to all those who interact with the child during</w:t>
            </w:r>
            <w:r w:rsidRPr="005B0F56">
              <w:rPr>
                <w:sz w:val="20"/>
                <w:szCs w:val="20"/>
              </w:rPr>
              <w:t xml:space="preserve"> the program day.</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503"/>
        </w:trPr>
        <w:tc>
          <w:tcPr>
            <w:tcW w:w="1098" w:type="dxa"/>
          </w:tcPr>
          <w:p w:rsidR="00343FDE" w:rsidRPr="00A15AA8" w:rsidRDefault="00343FDE" w:rsidP="003F170E">
            <w:pPr>
              <w:numPr>
                <w:ilvl w:val="0"/>
                <w:numId w:val="1"/>
              </w:numPr>
              <w:tabs>
                <w:tab w:val="clear" w:pos="288"/>
                <w:tab w:val="num" w:pos="225"/>
              </w:tabs>
              <w:rPr>
                <w:sz w:val="22"/>
                <w:szCs w:val="22"/>
              </w:rPr>
            </w:pPr>
            <w:r w:rsidRPr="00A15AA8">
              <w:rPr>
                <w:sz w:val="22"/>
                <w:szCs w:val="22"/>
              </w:rPr>
              <w:t>5.1</w:t>
            </w:r>
            <w:r w:rsidR="003F170E">
              <w:rPr>
                <w:sz w:val="22"/>
                <w:szCs w:val="22"/>
              </w:rPr>
              <w:t>4</w:t>
            </w:r>
          </w:p>
        </w:tc>
        <w:tc>
          <w:tcPr>
            <w:tcW w:w="6210" w:type="dxa"/>
          </w:tcPr>
          <w:p w:rsidR="00343FDE" w:rsidRPr="003F170E" w:rsidRDefault="003F170E" w:rsidP="003F170E">
            <w:pPr>
              <w:rPr>
                <w:sz w:val="20"/>
                <w:szCs w:val="20"/>
              </w:rPr>
            </w:pPr>
            <w:r w:rsidRPr="005B0F56">
              <w:rPr>
                <w:sz w:val="20"/>
                <w:szCs w:val="20"/>
              </w:rPr>
              <w:t xml:space="preserve">Clean sanitary drinking water is made available to children throughout the day. </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395"/>
        </w:trPr>
        <w:tc>
          <w:tcPr>
            <w:tcW w:w="1098" w:type="dxa"/>
          </w:tcPr>
          <w:p w:rsidR="00343FDE" w:rsidRPr="003F170E" w:rsidRDefault="00343FDE" w:rsidP="00466C6D">
            <w:pPr>
              <w:numPr>
                <w:ilvl w:val="0"/>
                <w:numId w:val="1"/>
              </w:numPr>
              <w:tabs>
                <w:tab w:val="clear" w:pos="288"/>
                <w:tab w:val="num" w:pos="225"/>
              </w:tabs>
              <w:rPr>
                <w:sz w:val="22"/>
                <w:szCs w:val="22"/>
              </w:rPr>
            </w:pPr>
            <w:r w:rsidRPr="00A15AA8">
              <w:rPr>
                <w:sz w:val="22"/>
                <w:szCs w:val="22"/>
              </w:rPr>
              <w:t>5.1</w:t>
            </w:r>
            <w:r w:rsidR="003F170E">
              <w:rPr>
                <w:sz w:val="22"/>
                <w:szCs w:val="22"/>
              </w:rPr>
              <w:t>6</w:t>
            </w:r>
          </w:p>
        </w:tc>
        <w:tc>
          <w:tcPr>
            <w:tcW w:w="6210" w:type="dxa"/>
          </w:tcPr>
          <w:p w:rsidR="00343FDE" w:rsidRPr="003F170E" w:rsidRDefault="003F170E" w:rsidP="003F170E">
            <w:pPr>
              <w:rPr>
                <w:sz w:val="20"/>
                <w:szCs w:val="20"/>
              </w:rPr>
            </w:pPr>
            <w:r w:rsidRPr="005B0F56">
              <w:rPr>
                <w:sz w:val="20"/>
                <w:szCs w:val="20"/>
              </w:rPr>
              <w:t>The program prepares written menus, posts them where families can see them, and has copies available for families. Menus are kept on file for review by a program consultant.</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548"/>
        </w:trPr>
        <w:tc>
          <w:tcPr>
            <w:tcW w:w="1098" w:type="dxa"/>
          </w:tcPr>
          <w:p w:rsidR="00343FDE" w:rsidRPr="00A15AA8" w:rsidRDefault="00343FDE" w:rsidP="003F170E">
            <w:pPr>
              <w:numPr>
                <w:ilvl w:val="0"/>
                <w:numId w:val="14"/>
              </w:numPr>
              <w:rPr>
                <w:sz w:val="22"/>
                <w:szCs w:val="22"/>
              </w:rPr>
            </w:pPr>
            <w:r w:rsidRPr="00A15AA8">
              <w:rPr>
                <w:sz w:val="22"/>
                <w:szCs w:val="22"/>
              </w:rPr>
              <w:t>5.</w:t>
            </w:r>
            <w:r w:rsidR="003F170E">
              <w:rPr>
                <w:sz w:val="22"/>
                <w:szCs w:val="22"/>
              </w:rPr>
              <w:t>18</w:t>
            </w:r>
          </w:p>
        </w:tc>
        <w:tc>
          <w:tcPr>
            <w:tcW w:w="6210" w:type="dxa"/>
          </w:tcPr>
          <w:p w:rsidR="003F170E" w:rsidRPr="005B0F56" w:rsidRDefault="003F170E" w:rsidP="003F170E">
            <w:pPr>
              <w:spacing w:before="40" w:after="40" w:line="218" w:lineRule="auto"/>
              <w:rPr>
                <w:sz w:val="20"/>
                <w:szCs w:val="20"/>
              </w:rPr>
            </w:pPr>
            <w:r w:rsidRPr="005B0F56">
              <w:rPr>
                <w:sz w:val="20"/>
                <w:szCs w:val="20"/>
              </w:rPr>
              <w:t xml:space="preserve">The routine frequency of cleaning and sanitizing all surfaces in the facility is as indicated in the Cleaning and Sanitation Frequency Table. </w:t>
            </w:r>
          </w:p>
          <w:p w:rsidR="00343FDE" w:rsidRPr="003F170E" w:rsidRDefault="003F170E" w:rsidP="003F170E">
            <w:pPr>
              <w:rPr>
                <w:sz w:val="20"/>
                <w:szCs w:val="20"/>
              </w:rPr>
            </w:pPr>
            <w:r w:rsidRPr="005B0F56">
              <w:rPr>
                <w:sz w:val="20"/>
                <w:szCs w:val="20"/>
              </w:rPr>
              <w:t>Ventilation and sanitation, rather than sprays, air freshening chemicals, or deodorizers, control odors in inhabited areas of the facility and in custodial closets.</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C07C4D" w:rsidRPr="00A15AA8" w:rsidTr="008F222F">
        <w:trPr>
          <w:trHeight w:val="548"/>
        </w:trPr>
        <w:tc>
          <w:tcPr>
            <w:tcW w:w="1098" w:type="dxa"/>
          </w:tcPr>
          <w:p w:rsidR="00C07C4D" w:rsidRPr="00A15AA8" w:rsidRDefault="00C07C4D" w:rsidP="003F170E">
            <w:pPr>
              <w:numPr>
                <w:ilvl w:val="0"/>
                <w:numId w:val="14"/>
              </w:numPr>
              <w:rPr>
                <w:sz w:val="22"/>
                <w:szCs w:val="22"/>
              </w:rPr>
            </w:pPr>
            <w:r>
              <w:rPr>
                <w:sz w:val="22"/>
                <w:szCs w:val="22"/>
              </w:rPr>
              <w:t>8.1</w:t>
            </w:r>
          </w:p>
        </w:tc>
        <w:tc>
          <w:tcPr>
            <w:tcW w:w="6210" w:type="dxa"/>
          </w:tcPr>
          <w:p w:rsidR="00C07C4D" w:rsidRPr="005B0F56" w:rsidRDefault="00C07C4D" w:rsidP="00C07C4D">
            <w:pPr>
              <w:rPr>
                <w:sz w:val="20"/>
                <w:szCs w:val="20"/>
              </w:rPr>
            </w:pPr>
            <w:r w:rsidRPr="005B0F56">
              <w:rPr>
                <w:sz w:val="20"/>
                <w:szCs w:val="20"/>
              </w:rPr>
              <w:t>Program staff maintain a current list</w:t>
            </w:r>
            <w:r w:rsidRPr="005B0F56">
              <w:rPr>
                <w:b/>
                <w:sz w:val="20"/>
                <w:szCs w:val="20"/>
              </w:rPr>
              <w:t xml:space="preserve"> </w:t>
            </w:r>
            <w:r w:rsidRPr="005B0F56">
              <w:rPr>
                <w:sz w:val="20"/>
                <w:szCs w:val="20"/>
              </w:rPr>
              <w:t>of child and family support services available in the community based on the pattern of needs they observe among families and on a families and based on what families request (e.g., health, mental health, oral health, nutrition, child</w:t>
            </w:r>
            <w:r w:rsidRPr="005B0F56">
              <w:rPr>
                <w:b/>
                <w:sz w:val="20"/>
                <w:szCs w:val="20"/>
              </w:rPr>
              <w:t xml:space="preserve"> </w:t>
            </w:r>
            <w:r w:rsidRPr="005B0F56">
              <w:rPr>
                <w:sz w:val="20"/>
                <w:szCs w:val="20"/>
              </w:rPr>
              <w:t>welfare, parenting programs, early intervention/special education screening and assessment services, and basic needs such as housing and child care subsides). They share the list with families and assist them in locating, contacting, and using community resources that support children’s and families’ well-being and development.</w:t>
            </w:r>
          </w:p>
        </w:tc>
        <w:tc>
          <w:tcPr>
            <w:tcW w:w="630" w:type="dxa"/>
            <w:shd w:val="clear" w:color="auto" w:fill="auto"/>
          </w:tcPr>
          <w:p w:rsidR="00C07C4D" w:rsidRPr="00A15AA8" w:rsidRDefault="00C07C4D" w:rsidP="004F5AF9">
            <w:pPr>
              <w:rPr>
                <w:sz w:val="22"/>
                <w:szCs w:val="22"/>
              </w:rPr>
            </w:pPr>
          </w:p>
        </w:tc>
        <w:tc>
          <w:tcPr>
            <w:tcW w:w="720" w:type="dxa"/>
            <w:shd w:val="clear" w:color="auto" w:fill="auto"/>
          </w:tcPr>
          <w:p w:rsidR="00C07C4D" w:rsidRPr="00A15AA8" w:rsidRDefault="00C07C4D" w:rsidP="004F5AF9">
            <w:pPr>
              <w:rPr>
                <w:sz w:val="22"/>
                <w:szCs w:val="22"/>
              </w:rPr>
            </w:pPr>
          </w:p>
        </w:tc>
        <w:tc>
          <w:tcPr>
            <w:tcW w:w="5130" w:type="dxa"/>
          </w:tcPr>
          <w:p w:rsidR="00C07C4D" w:rsidRPr="00A15AA8" w:rsidRDefault="00C07C4D" w:rsidP="004F5AF9">
            <w:pPr>
              <w:rPr>
                <w:sz w:val="22"/>
                <w:szCs w:val="22"/>
              </w:rPr>
            </w:pPr>
          </w:p>
        </w:tc>
      </w:tr>
      <w:tr w:rsidR="00343FDE" w:rsidRPr="00A15AA8" w:rsidTr="008F222F">
        <w:trPr>
          <w:trHeight w:val="755"/>
        </w:trPr>
        <w:tc>
          <w:tcPr>
            <w:tcW w:w="1098" w:type="dxa"/>
          </w:tcPr>
          <w:p w:rsidR="00343FDE" w:rsidRPr="00343FDE" w:rsidRDefault="00343FDE" w:rsidP="004F5AF9">
            <w:pPr>
              <w:numPr>
                <w:ilvl w:val="0"/>
                <w:numId w:val="1"/>
              </w:numPr>
              <w:tabs>
                <w:tab w:val="clear" w:pos="288"/>
                <w:tab w:val="num" w:pos="225"/>
              </w:tabs>
              <w:rPr>
                <w:b/>
                <w:sz w:val="22"/>
                <w:szCs w:val="22"/>
              </w:rPr>
            </w:pPr>
            <w:r w:rsidRPr="00343FDE">
              <w:rPr>
                <w:b/>
                <w:sz w:val="22"/>
                <w:szCs w:val="22"/>
              </w:rPr>
              <w:t>9.1</w:t>
            </w:r>
          </w:p>
          <w:p w:rsidR="00343FDE" w:rsidRPr="00E50059" w:rsidRDefault="00343FDE" w:rsidP="00E50059">
            <w:pPr>
              <w:tabs>
                <w:tab w:val="num" w:pos="225"/>
              </w:tabs>
              <w:ind w:hanging="45"/>
              <w:rPr>
                <w:b/>
                <w:sz w:val="20"/>
                <w:szCs w:val="20"/>
              </w:rPr>
            </w:pPr>
            <w:r w:rsidRPr="00343FDE">
              <w:rPr>
                <w:b/>
                <w:sz w:val="20"/>
                <w:szCs w:val="20"/>
              </w:rPr>
              <w:t>Required</w:t>
            </w:r>
          </w:p>
        </w:tc>
        <w:tc>
          <w:tcPr>
            <w:tcW w:w="6210" w:type="dxa"/>
            <w:vAlign w:val="center"/>
          </w:tcPr>
          <w:p w:rsidR="00334256" w:rsidRPr="00334256" w:rsidRDefault="00334256" w:rsidP="00334256">
            <w:pPr>
              <w:rPr>
                <w:b/>
                <w:sz w:val="20"/>
                <w:szCs w:val="20"/>
              </w:rPr>
            </w:pPr>
            <w:r w:rsidRPr="00334256">
              <w:rPr>
                <w:b/>
                <w:sz w:val="20"/>
                <w:szCs w:val="20"/>
              </w:rPr>
              <w:t xml:space="preserve">A variety of age and developmentally appropriate materials and equipment are available indoors and outdoors for children throughout the day. This equipment includes: </w:t>
            </w:r>
          </w:p>
          <w:p w:rsidR="00334256" w:rsidRPr="00334256" w:rsidRDefault="00334256" w:rsidP="00334256">
            <w:pPr>
              <w:numPr>
                <w:ilvl w:val="0"/>
                <w:numId w:val="6"/>
              </w:numPr>
              <w:contextualSpacing/>
              <w:rPr>
                <w:b/>
                <w:sz w:val="20"/>
                <w:szCs w:val="20"/>
              </w:rPr>
            </w:pPr>
            <w:r w:rsidRPr="00334256">
              <w:rPr>
                <w:b/>
                <w:sz w:val="20"/>
                <w:szCs w:val="20"/>
              </w:rPr>
              <w:t>dramatic play equipment;</w:t>
            </w:r>
          </w:p>
          <w:p w:rsidR="00334256" w:rsidRPr="00334256" w:rsidRDefault="00334256" w:rsidP="00334256">
            <w:pPr>
              <w:numPr>
                <w:ilvl w:val="0"/>
                <w:numId w:val="6"/>
              </w:numPr>
              <w:contextualSpacing/>
              <w:rPr>
                <w:b/>
                <w:sz w:val="20"/>
                <w:szCs w:val="20"/>
              </w:rPr>
            </w:pPr>
            <w:r w:rsidRPr="00334256">
              <w:rPr>
                <w:b/>
                <w:sz w:val="20"/>
                <w:szCs w:val="20"/>
              </w:rPr>
              <w:t>sensory materials such as sand, water, play dough, paint, and blocks;</w:t>
            </w:r>
          </w:p>
          <w:p w:rsidR="00334256" w:rsidRPr="00334256" w:rsidRDefault="00334256" w:rsidP="00334256">
            <w:pPr>
              <w:numPr>
                <w:ilvl w:val="0"/>
                <w:numId w:val="6"/>
              </w:numPr>
              <w:contextualSpacing/>
              <w:rPr>
                <w:b/>
                <w:sz w:val="20"/>
                <w:szCs w:val="20"/>
              </w:rPr>
            </w:pPr>
            <w:r w:rsidRPr="00334256">
              <w:rPr>
                <w:b/>
                <w:sz w:val="20"/>
                <w:szCs w:val="20"/>
              </w:rPr>
              <w:t>materials that support curriculum goals and objectives in literacy, math, science, social studies, and other content areas; and,</w:t>
            </w:r>
          </w:p>
          <w:p w:rsidR="00343FDE" w:rsidRPr="00334256" w:rsidRDefault="00334256" w:rsidP="00334256">
            <w:pPr>
              <w:numPr>
                <w:ilvl w:val="0"/>
                <w:numId w:val="6"/>
              </w:numPr>
              <w:contextualSpacing/>
              <w:rPr>
                <w:sz w:val="20"/>
                <w:szCs w:val="20"/>
              </w:rPr>
            </w:pPr>
            <w:r w:rsidRPr="00334256">
              <w:rPr>
                <w:b/>
                <w:sz w:val="20"/>
                <w:szCs w:val="20"/>
              </w:rPr>
              <w:t>gross motor equipment for activities such as pulling up; walking; climbing in, on, and over; moving through, around, and under; pushing; pulling; and riding.</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8F222F">
        <w:trPr>
          <w:trHeight w:val="755"/>
        </w:trPr>
        <w:tc>
          <w:tcPr>
            <w:tcW w:w="1098" w:type="dxa"/>
          </w:tcPr>
          <w:p w:rsidR="00343FDE" w:rsidRPr="00A15AA8" w:rsidRDefault="00343FDE" w:rsidP="00E50059">
            <w:pPr>
              <w:numPr>
                <w:ilvl w:val="0"/>
                <w:numId w:val="1"/>
              </w:numPr>
              <w:tabs>
                <w:tab w:val="clear" w:pos="288"/>
                <w:tab w:val="num" w:pos="225"/>
              </w:tabs>
              <w:rPr>
                <w:sz w:val="22"/>
                <w:szCs w:val="22"/>
              </w:rPr>
            </w:pPr>
            <w:r w:rsidRPr="00A15AA8">
              <w:rPr>
                <w:sz w:val="22"/>
                <w:szCs w:val="22"/>
              </w:rPr>
              <w:lastRenderedPageBreak/>
              <w:t>9.</w:t>
            </w:r>
            <w:r w:rsidR="00E50059">
              <w:rPr>
                <w:sz w:val="22"/>
                <w:szCs w:val="22"/>
              </w:rPr>
              <w:t>4</w:t>
            </w:r>
          </w:p>
        </w:tc>
        <w:tc>
          <w:tcPr>
            <w:tcW w:w="6210" w:type="dxa"/>
          </w:tcPr>
          <w:p w:rsidR="00334256" w:rsidRPr="005B0F56" w:rsidRDefault="00334256" w:rsidP="00334256">
            <w:pPr>
              <w:rPr>
                <w:sz w:val="20"/>
                <w:szCs w:val="20"/>
              </w:rPr>
            </w:pPr>
            <w:r w:rsidRPr="005B0F56">
              <w:rPr>
                <w:sz w:val="20"/>
                <w:szCs w:val="20"/>
              </w:rPr>
              <w:t>Indoor space is designed and arranged to…</w:t>
            </w:r>
          </w:p>
          <w:p w:rsidR="00334256" w:rsidRPr="005B0F56" w:rsidRDefault="00334256" w:rsidP="00334256">
            <w:pPr>
              <w:numPr>
                <w:ilvl w:val="0"/>
                <w:numId w:val="21"/>
              </w:numPr>
              <w:spacing w:before="20" w:after="20"/>
              <w:ind w:left="695" w:hanging="360"/>
              <w:contextualSpacing/>
              <w:rPr>
                <w:sz w:val="20"/>
                <w:szCs w:val="20"/>
              </w:rPr>
            </w:pPr>
            <w:r w:rsidRPr="005B0F56">
              <w:rPr>
                <w:sz w:val="20"/>
                <w:szCs w:val="20"/>
              </w:rPr>
              <w:t>accommodate children individually, in small groups and in a large group.</w:t>
            </w:r>
          </w:p>
          <w:p w:rsidR="00334256" w:rsidRPr="005B0F56" w:rsidRDefault="00334256" w:rsidP="00334256">
            <w:pPr>
              <w:numPr>
                <w:ilvl w:val="0"/>
                <w:numId w:val="21"/>
              </w:numPr>
              <w:spacing w:before="20" w:after="20"/>
              <w:ind w:left="695" w:hanging="360"/>
              <w:contextualSpacing/>
              <w:rPr>
                <w:sz w:val="20"/>
                <w:szCs w:val="20"/>
              </w:rPr>
            </w:pPr>
            <w:r w:rsidRPr="005B0F56">
              <w:rPr>
                <w:sz w:val="20"/>
                <w:szCs w:val="20"/>
              </w:rPr>
              <w:t>divide space into areas that are supplied with materials organized in a manner to support children’s play and learning.</w:t>
            </w:r>
          </w:p>
          <w:p w:rsidR="00334256" w:rsidRPr="005B0F56" w:rsidRDefault="00334256" w:rsidP="00334256">
            <w:pPr>
              <w:numPr>
                <w:ilvl w:val="0"/>
                <w:numId w:val="21"/>
              </w:numPr>
              <w:spacing w:before="20" w:after="20"/>
              <w:ind w:left="695" w:hanging="360"/>
              <w:contextualSpacing/>
              <w:rPr>
                <w:sz w:val="20"/>
                <w:szCs w:val="20"/>
              </w:rPr>
            </w:pPr>
            <w:r w:rsidRPr="005B0F56">
              <w:rPr>
                <w:sz w:val="20"/>
                <w:szCs w:val="20"/>
              </w:rPr>
              <w:t>provide semiprivate areas where children can play or work alone or with a friend.</w:t>
            </w:r>
          </w:p>
          <w:p w:rsidR="00343FDE" w:rsidRPr="00334256" w:rsidRDefault="00334256" w:rsidP="004F5AF9">
            <w:pPr>
              <w:numPr>
                <w:ilvl w:val="0"/>
                <w:numId w:val="21"/>
              </w:numPr>
              <w:spacing w:before="20" w:after="20"/>
              <w:ind w:left="695" w:hanging="360"/>
              <w:contextualSpacing/>
              <w:rPr>
                <w:sz w:val="20"/>
                <w:szCs w:val="20"/>
              </w:rPr>
            </w:pPr>
            <w:r w:rsidRPr="005B0F56">
              <w:rPr>
                <w:sz w:val="20"/>
                <w:szCs w:val="20"/>
              </w:rPr>
              <w:t xml:space="preserve">provide children with disabilities full access (making adaptations as necessary) to the curriculum and activities in the indoor space. </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34256" w:rsidRPr="00A15AA8" w:rsidTr="008F222F">
        <w:trPr>
          <w:trHeight w:val="755"/>
        </w:trPr>
        <w:tc>
          <w:tcPr>
            <w:tcW w:w="1098" w:type="dxa"/>
          </w:tcPr>
          <w:p w:rsidR="00334256" w:rsidRPr="00334256" w:rsidRDefault="00334256" w:rsidP="00334256">
            <w:pPr>
              <w:numPr>
                <w:ilvl w:val="0"/>
                <w:numId w:val="1"/>
              </w:numPr>
              <w:tabs>
                <w:tab w:val="clear" w:pos="288"/>
                <w:tab w:val="num" w:pos="225"/>
              </w:tabs>
              <w:rPr>
                <w:sz w:val="22"/>
                <w:szCs w:val="22"/>
              </w:rPr>
            </w:pPr>
            <w:r w:rsidRPr="00A15AA8">
              <w:rPr>
                <w:sz w:val="22"/>
                <w:szCs w:val="22"/>
              </w:rPr>
              <w:t>9.5</w:t>
            </w:r>
          </w:p>
        </w:tc>
        <w:tc>
          <w:tcPr>
            <w:tcW w:w="6210" w:type="dxa"/>
          </w:tcPr>
          <w:p w:rsidR="00334256" w:rsidRPr="005B0F56" w:rsidRDefault="00334256" w:rsidP="00334256">
            <w:pPr>
              <w:rPr>
                <w:sz w:val="20"/>
                <w:szCs w:val="20"/>
              </w:rPr>
            </w:pPr>
            <w:r w:rsidRPr="005B0F56">
              <w:rPr>
                <w:sz w:val="20"/>
                <w:szCs w:val="20"/>
              </w:rPr>
              <w:t>Outdoor play areas, designed with equipment that is age and developmentally appropriate and that is located in clearly defined spaces with semiprivate areas where children can play alone or with a friend, accommodate…</w:t>
            </w:r>
          </w:p>
          <w:p w:rsidR="00334256" w:rsidRPr="005B0F56" w:rsidRDefault="00334256" w:rsidP="00334256">
            <w:pPr>
              <w:numPr>
                <w:ilvl w:val="0"/>
                <w:numId w:val="22"/>
              </w:numPr>
              <w:ind w:left="695" w:hanging="270"/>
              <w:contextualSpacing/>
              <w:rPr>
                <w:sz w:val="20"/>
                <w:szCs w:val="20"/>
              </w:rPr>
            </w:pPr>
            <w:r w:rsidRPr="005B0F56">
              <w:rPr>
                <w:sz w:val="20"/>
                <w:szCs w:val="20"/>
              </w:rPr>
              <w:t>motor experiences such as running, climbing, balancing, riding, jumping, crawling, scooting, or swinging.</w:t>
            </w:r>
          </w:p>
          <w:p w:rsidR="00334256" w:rsidRPr="005B0F56" w:rsidRDefault="00334256" w:rsidP="00334256">
            <w:pPr>
              <w:numPr>
                <w:ilvl w:val="0"/>
                <w:numId w:val="22"/>
              </w:numPr>
              <w:ind w:left="695" w:hanging="270"/>
              <w:contextualSpacing/>
              <w:rPr>
                <w:sz w:val="20"/>
                <w:szCs w:val="20"/>
              </w:rPr>
            </w:pPr>
            <w:r w:rsidRPr="005B0F56">
              <w:rPr>
                <w:sz w:val="20"/>
                <w:szCs w:val="20"/>
              </w:rPr>
              <w:t>activities such as dramatic play, block building, manipulative play, or art activities.</w:t>
            </w:r>
          </w:p>
          <w:p w:rsidR="00334256" w:rsidRPr="005B0F56" w:rsidRDefault="00334256" w:rsidP="00334256">
            <w:pPr>
              <w:numPr>
                <w:ilvl w:val="0"/>
                <w:numId w:val="22"/>
              </w:numPr>
              <w:ind w:left="695" w:hanging="270"/>
              <w:contextualSpacing/>
              <w:rPr>
                <w:sz w:val="20"/>
                <w:szCs w:val="20"/>
              </w:rPr>
            </w:pPr>
            <w:r w:rsidRPr="005B0F56">
              <w:rPr>
                <w:sz w:val="20"/>
                <w:szCs w:val="20"/>
              </w:rPr>
              <w:t>exploration of the natural environment, including a variety of natural materials such as nonpoisonous plants, shrubs, and trees.</w:t>
            </w:r>
          </w:p>
          <w:p w:rsidR="00334256" w:rsidRPr="00334256" w:rsidRDefault="00334256" w:rsidP="00334256">
            <w:pPr>
              <w:numPr>
                <w:ilvl w:val="0"/>
                <w:numId w:val="22"/>
              </w:numPr>
              <w:ind w:left="695" w:hanging="270"/>
              <w:contextualSpacing/>
              <w:rPr>
                <w:sz w:val="20"/>
                <w:szCs w:val="20"/>
              </w:rPr>
            </w:pPr>
            <w:r w:rsidRPr="005B0F56">
              <w:rPr>
                <w:sz w:val="20"/>
                <w:szCs w:val="20"/>
              </w:rPr>
              <w:t>The program makes adaptations so children with disabilities can fully participate in the outdoor curriculum and activities.</w:t>
            </w:r>
          </w:p>
        </w:tc>
        <w:tc>
          <w:tcPr>
            <w:tcW w:w="630" w:type="dxa"/>
            <w:shd w:val="clear" w:color="auto" w:fill="auto"/>
          </w:tcPr>
          <w:p w:rsidR="00334256" w:rsidRPr="00A15AA8" w:rsidRDefault="00334256" w:rsidP="004F5AF9">
            <w:pPr>
              <w:rPr>
                <w:sz w:val="22"/>
                <w:szCs w:val="22"/>
              </w:rPr>
            </w:pPr>
          </w:p>
        </w:tc>
        <w:tc>
          <w:tcPr>
            <w:tcW w:w="720" w:type="dxa"/>
            <w:shd w:val="clear" w:color="auto" w:fill="auto"/>
          </w:tcPr>
          <w:p w:rsidR="00334256" w:rsidRPr="00A15AA8" w:rsidRDefault="00334256" w:rsidP="004F5AF9">
            <w:pPr>
              <w:rPr>
                <w:sz w:val="22"/>
                <w:szCs w:val="22"/>
              </w:rPr>
            </w:pPr>
          </w:p>
        </w:tc>
        <w:tc>
          <w:tcPr>
            <w:tcW w:w="5130" w:type="dxa"/>
          </w:tcPr>
          <w:p w:rsidR="00334256" w:rsidRPr="00A15AA8" w:rsidRDefault="00334256" w:rsidP="004F5AF9">
            <w:pPr>
              <w:rPr>
                <w:sz w:val="22"/>
                <w:szCs w:val="22"/>
              </w:rPr>
            </w:pPr>
          </w:p>
        </w:tc>
      </w:tr>
      <w:tr w:rsidR="00343FDE" w:rsidRPr="00A15AA8" w:rsidTr="008F222F">
        <w:trPr>
          <w:trHeight w:val="755"/>
        </w:trPr>
        <w:tc>
          <w:tcPr>
            <w:tcW w:w="1098" w:type="dxa"/>
            <w:tcBorders>
              <w:bottom w:val="single" w:sz="4" w:space="0" w:color="auto"/>
            </w:tcBorders>
          </w:tcPr>
          <w:p w:rsidR="00343FDE" w:rsidRPr="00DE5F45" w:rsidRDefault="00343FDE" w:rsidP="004F5AF9">
            <w:pPr>
              <w:numPr>
                <w:ilvl w:val="0"/>
                <w:numId w:val="1"/>
              </w:numPr>
              <w:tabs>
                <w:tab w:val="clear" w:pos="288"/>
                <w:tab w:val="num" w:pos="225"/>
              </w:tabs>
              <w:rPr>
                <w:b/>
                <w:sz w:val="22"/>
                <w:szCs w:val="22"/>
              </w:rPr>
            </w:pPr>
            <w:r w:rsidRPr="00DE5F45">
              <w:rPr>
                <w:b/>
                <w:sz w:val="22"/>
                <w:szCs w:val="22"/>
              </w:rPr>
              <w:t>9.</w:t>
            </w:r>
            <w:r w:rsidR="00334256">
              <w:rPr>
                <w:b/>
                <w:sz w:val="22"/>
                <w:szCs w:val="22"/>
              </w:rPr>
              <w:t>6</w:t>
            </w:r>
          </w:p>
          <w:p w:rsidR="00343FDE" w:rsidRPr="00E50059" w:rsidRDefault="00E50059" w:rsidP="00466C6D">
            <w:pPr>
              <w:rPr>
                <w:sz w:val="22"/>
                <w:szCs w:val="22"/>
              </w:rPr>
            </w:pPr>
            <w:r w:rsidRPr="00343FDE">
              <w:rPr>
                <w:b/>
                <w:sz w:val="20"/>
                <w:szCs w:val="20"/>
              </w:rPr>
              <w:t>Required</w:t>
            </w:r>
          </w:p>
        </w:tc>
        <w:tc>
          <w:tcPr>
            <w:tcW w:w="6210" w:type="dxa"/>
            <w:tcBorders>
              <w:bottom w:val="single" w:sz="4" w:space="0" w:color="auto"/>
            </w:tcBorders>
            <w:vAlign w:val="center"/>
          </w:tcPr>
          <w:p w:rsidR="00343FDE" w:rsidRPr="00334256" w:rsidRDefault="00334256" w:rsidP="00334256">
            <w:pPr>
              <w:rPr>
                <w:b/>
                <w:sz w:val="20"/>
                <w:szCs w:val="20"/>
              </w:rPr>
            </w:pPr>
            <w:r w:rsidRPr="00334256">
              <w:rPr>
                <w:b/>
                <w:sz w:val="20"/>
                <w:szCs w:val="20"/>
              </w:rPr>
              <w:t>Program staff provide for an outdoor play area that is protected by fences or by natural barriers to prevent access to streets and to avoid other dangers, such as pits, water hazards, or wells.</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r w:rsidR="00343FDE" w:rsidRPr="00A15AA8" w:rsidTr="008F222F">
        <w:trPr>
          <w:trHeight w:val="512"/>
        </w:trPr>
        <w:tc>
          <w:tcPr>
            <w:tcW w:w="1098" w:type="dxa"/>
          </w:tcPr>
          <w:p w:rsidR="00343FDE" w:rsidRPr="00A15AA8" w:rsidRDefault="00343FDE" w:rsidP="004F5AF9">
            <w:pPr>
              <w:numPr>
                <w:ilvl w:val="0"/>
                <w:numId w:val="1"/>
              </w:numPr>
              <w:tabs>
                <w:tab w:val="clear" w:pos="288"/>
                <w:tab w:val="num" w:pos="225"/>
              </w:tabs>
              <w:ind w:hanging="334"/>
              <w:rPr>
                <w:sz w:val="22"/>
                <w:szCs w:val="22"/>
              </w:rPr>
            </w:pPr>
            <w:r w:rsidRPr="00A15AA8">
              <w:rPr>
                <w:sz w:val="22"/>
                <w:szCs w:val="22"/>
              </w:rPr>
              <w:t>9.7</w:t>
            </w:r>
          </w:p>
        </w:tc>
        <w:tc>
          <w:tcPr>
            <w:tcW w:w="6210" w:type="dxa"/>
          </w:tcPr>
          <w:p w:rsidR="00343FDE" w:rsidRPr="00410968" w:rsidRDefault="00410968" w:rsidP="00410968">
            <w:pPr>
              <w:rPr>
                <w:sz w:val="20"/>
                <w:szCs w:val="20"/>
              </w:rPr>
            </w:pPr>
            <w:r w:rsidRPr="005B0F56">
              <w:rPr>
                <w:sz w:val="20"/>
                <w:szCs w:val="20"/>
              </w:rPr>
              <w:t>The outdoor play area is arranged so that staff can supervise children by sight and sound.</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4F5AF9">
            <w:pPr>
              <w:rPr>
                <w:sz w:val="22"/>
                <w:szCs w:val="22"/>
              </w:rPr>
            </w:pPr>
          </w:p>
        </w:tc>
      </w:tr>
      <w:tr w:rsidR="00343FDE" w:rsidRPr="00A15AA8" w:rsidTr="00AF4C0F">
        <w:trPr>
          <w:trHeight w:val="314"/>
        </w:trPr>
        <w:tc>
          <w:tcPr>
            <w:tcW w:w="1098" w:type="dxa"/>
            <w:tcBorders>
              <w:bottom w:val="single" w:sz="4" w:space="0" w:color="auto"/>
            </w:tcBorders>
          </w:tcPr>
          <w:p w:rsidR="00EE49B6" w:rsidRPr="00DE5F45" w:rsidRDefault="00EE49B6" w:rsidP="00EE49B6">
            <w:pPr>
              <w:numPr>
                <w:ilvl w:val="0"/>
                <w:numId w:val="1"/>
              </w:numPr>
              <w:tabs>
                <w:tab w:val="clear" w:pos="288"/>
                <w:tab w:val="num" w:pos="225"/>
              </w:tabs>
              <w:rPr>
                <w:b/>
                <w:sz w:val="22"/>
                <w:szCs w:val="22"/>
              </w:rPr>
            </w:pPr>
            <w:r w:rsidRPr="00DE5F45">
              <w:rPr>
                <w:b/>
                <w:sz w:val="22"/>
                <w:szCs w:val="22"/>
              </w:rPr>
              <w:t>9.</w:t>
            </w:r>
            <w:r>
              <w:rPr>
                <w:b/>
                <w:sz w:val="22"/>
                <w:szCs w:val="22"/>
              </w:rPr>
              <w:t>8</w:t>
            </w:r>
          </w:p>
          <w:p w:rsidR="00343FDE" w:rsidRPr="00343FDE" w:rsidRDefault="00EE49B6" w:rsidP="00EE49B6">
            <w:pPr>
              <w:ind w:left="-46"/>
              <w:rPr>
                <w:sz w:val="20"/>
                <w:szCs w:val="20"/>
              </w:rPr>
            </w:pPr>
            <w:r w:rsidRPr="00343FDE">
              <w:rPr>
                <w:b/>
                <w:sz w:val="20"/>
                <w:szCs w:val="20"/>
              </w:rPr>
              <w:t>Required</w:t>
            </w:r>
          </w:p>
        </w:tc>
        <w:tc>
          <w:tcPr>
            <w:tcW w:w="6210" w:type="dxa"/>
            <w:tcBorders>
              <w:bottom w:val="single" w:sz="4" w:space="0" w:color="auto"/>
            </w:tcBorders>
          </w:tcPr>
          <w:p w:rsidR="00410968" w:rsidRPr="00AF4C0F" w:rsidRDefault="00410968" w:rsidP="00410968">
            <w:pPr>
              <w:rPr>
                <w:b/>
                <w:sz w:val="20"/>
                <w:szCs w:val="20"/>
              </w:rPr>
            </w:pPr>
            <w:r w:rsidRPr="00AF4C0F">
              <w:rPr>
                <w:b/>
                <w:sz w:val="20"/>
                <w:szCs w:val="20"/>
              </w:rPr>
              <w:t>The outdoor play area protects children from…</w:t>
            </w:r>
          </w:p>
          <w:p w:rsidR="00410968" w:rsidRPr="00AF4C0F" w:rsidRDefault="00410968" w:rsidP="00410968">
            <w:pPr>
              <w:pStyle w:val="ListParagraph"/>
              <w:numPr>
                <w:ilvl w:val="0"/>
                <w:numId w:val="23"/>
              </w:numPr>
              <w:ind w:left="695" w:hanging="270"/>
              <w:rPr>
                <w:rFonts w:ascii="Times New Roman" w:hAnsi="Times New Roman" w:cs="Times New Roman"/>
                <w:b/>
                <w:sz w:val="20"/>
                <w:szCs w:val="20"/>
              </w:rPr>
            </w:pPr>
            <w:r w:rsidRPr="00AF4C0F">
              <w:rPr>
                <w:rFonts w:ascii="Times New Roman" w:hAnsi="Times New Roman" w:cs="Times New Roman"/>
                <w:b/>
                <w:sz w:val="20"/>
                <w:szCs w:val="20"/>
              </w:rPr>
              <w:t>injury from falls (resilient surfacing should extend six feet beyond the limits of stationary equipment).</w:t>
            </w:r>
          </w:p>
          <w:p w:rsidR="00410968" w:rsidRPr="00AF4C0F" w:rsidRDefault="00410968" w:rsidP="00410968">
            <w:pPr>
              <w:pStyle w:val="ListParagraph"/>
              <w:numPr>
                <w:ilvl w:val="0"/>
                <w:numId w:val="23"/>
              </w:numPr>
              <w:ind w:left="695" w:hanging="270"/>
              <w:rPr>
                <w:rFonts w:ascii="Times New Roman" w:hAnsi="Times New Roman" w:cs="Times New Roman"/>
                <w:b/>
                <w:sz w:val="20"/>
                <w:szCs w:val="20"/>
              </w:rPr>
            </w:pPr>
            <w:r w:rsidRPr="00AF4C0F">
              <w:rPr>
                <w:rFonts w:ascii="Times New Roman" w:hAnsi="Times New Roman" w:cs="Times New Roman"/>
                <w:b/>
                <w:sz w:val="20"/>
                <w:szCs w:val="20"/>
              </w:rPr>
              <w:t>[protects children from] catch points, sharp points, and protruding hardware.</w:t>
            </w:r>
          </w:p>
          <w:p w:rsidR="00410968" w:rsidRPr="00AF4C0F" w:rsidRDefault="00410968" w:rsidP="00410968">
            <w:pPr>
              <w:pStyle w:val="ListParagraph"/>
              <w:numPr>
                <w:ilvl w:val="0"/>
                <w:numId w:val="23"/>
              </w:numPr>
              <w:ind w:left="695" w:hanging="270"/>
              <w:rPr>
                <w:rFonts w:ascii="Times New Roman" w:hAnsi="Times New Roman" w:cs="Times New Roman"/>
                <w:b/>
                <w:sz w:val="20"/>
                <w:szCs w:val="20"/>
              </w:rPr>
            </w:pPr>
            <w:r w:rsidRPr="00AF4C0F">
              <w:rPr>
                <w:rFonts w:ascii="Times New Roman" w:hAnsi="Times New Roman" w:cs="Times New Roman"/>
                <w:b/>
                <w:sz w:val="20"/>
                <w:szCs w:val="20"/>
              </w:rPr>
              <w:t>[protects children from] entrapment (openings should measure less than 3.5 inches or more than 9 inches).</w:t>
            </w:r>
          </w:p>
          <w:p w:rsidR="00410968" w:rsidRPr="00AF4C0F" w:rsidRDefault="00410968" w:rsidP="00410968">
            <w:pPr>
              <w:pStyle w:val="ListParagraph"/>
              <w:numPr>
                <w:ilvl w:val="0"/>
                <w:numId w:val="23"/>
              </w:numPr>
              <w:ind w:left="695" w:hanging="270"/>
              <w:rPr>
                <w:rFonts w:ascii="Times New Roman" w:hAnsi="Times New Roman" w:cs="Times New Roman"/>
                <w:b/>
                <w:sz w:val="20"/>
                <w:szCs w:val="20"/>
              </w:rPr>
            </w:pPr>
            <w:r w:rsidRPr="00AF4C0F">
              <w:rPr>
                <w:rFonts w:ascii="Times New Roman" w:hAnsi="Times New Roman" w:cs="Times New Roman"/>
                <w:b/>
                <w:sz w:val="20"/>
                <w:szCs w:val="20"/>
              </w:rPr>
              <w:t>[protects children from] tripping hazards.</w:t>
            </w:r>
          </w:p>
          <w:p w:rsidR="00343FDE" w:rsidRPr="00410968" w:rsidRDefault="00410968" w:rsidP="00410968">
            <w:pPr>
              <w:pStyle w:val="ListParagraph"/>
              <w:numPr>
                <w:ilvl w:val="0"/>
                <w:numId w:val="23"/>
              </w:numPr>
              <w:ind w:left="695" w:hanging="270"/>
              <w:rPr>
                <w:rFonts w:ascii="Times New Roman" w:hAnsi="Times New Roman" w:cs="Times New Roman"/>
                <w:sz w:val="20"/>
                <w:szCs w:val="20"/>
              </w:rPr>
            </w:pPr>
            <w:r w:rsidRPr="00AF4C0F">
              <w:rPr>
                <w:rFonts w:ascii="Times New Roman" w:hAnsi="Times New Roman" w:cs="Times New Roman"/>
                <w:b/>
                <w:sz w:val="20"/>
                <w:szCs w:val="20"/>
              </w:rPr>
              <w:lastRenderedPageBreak/>
              <w:t>[protects children from] excessive wind and direct sunlight.</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r w:rsidR="00343FDE" w:rsidRPr="00A15AA8" w:rsidTr="008F222F">
        <w:trPr>
          <w:trHeight w:val="755"/>
        </w:trPr>
        <w:tc>
          <w:tcPr>
            <w:tcW w:w="1098" w:type="dxa"/>
            <w:tcBorders>
              <w:bottom w:val="single" w:sz="4" w:space="0" w:color="auto"/>
            </w:tcBorders>
          </w:tcPr>
          <w:p w:rsidR="00343FDE" w:rsidRPr="00343FDE" w:rsidRDefault="00343FDE" w:rsidP="004F5AF9">
            <w:pPr>
              <w:numPr>
                <w:ilvl w:val="0"/>
                <w:numId w:val="1"/>
              </w:numPr>
              <w:tabs>
                <w:tab w:val="clear" w:pos="288"/>
                <w:tab w:val="num" w:pos="225"/>
              </w:tabs>
              <w:ind w:hanging="334"/>
              <w:rPr>
                <w:b/>
                <w:sz w:val="22"/>
                <w:szCs w:val="22"/>
              </w:rPr>
            </w:pPr>
            <w:r w:rsidRPr="00343FDE">
              <w:rPr>
                <w:b/>
                <w:sz w:val="22"/>
                <w:szCs w:val="22"/>
              </w:rPr>
              <w:t>9.1</w:t>
            </w:r>
            <w:r w:rsidR="00EE49B6">
              <w:rPr>
                <w:b/>
                <w:sz w:val="22"/>
                <w:szCs w:val="22"/>
              </w:rPr>
              <w:t>0</w:t>
            </w:r>
          </w:p>
          <w:p w:rsidR="00343FDE" w:rsidRPr="00343FDE" w:rsidRDefault="00343FDE" w:rsidP="00EE49B6">
            <w:pPr>
              <w:tabs>
                <w:tab w:val="num" w:pos="225"/>
              </w:tabs>
              <w:ind w:hanging="46"/>
              <w:rPr>
                <w:b/>
                <w:sz w:val="20"/>
                <w:szCs w:val="20"/>
              </w:rPr>
            </w:pPr>
            <w:r w:rsidRPr="00343FDE">
              <w:rPr>
                <w:b/>
                <w:sz w:val="20"/>
                <w:szCs w:val="20"/>
              </w:rPr>
              <w:t>Required</w:t>
            </w:r>
          </w:p>
        </w:tc>
        <w:tc>
          <w:tcPr>
            <w:tcW w:w="6210" w:type="dxa"/>
            <w:tcBorders>
              <w:bottom w:val="single" w:sz="4" w:space="0" w:color="auto"/>
            </w:tcBorders>
          </w:tcPr>
          <w:p w:rsidR="00343FDE" w:rsidRPr="00AF4C0F" w:rsidRDefault="00AF4C0F" w:rsidP="004F5AF9">
            <w:pPr>
              <w:spacing w:before="20" w:after="20"/>
              <w:rPr>
                <w:rFonts w:ascii="Arial" w:eastAsia="Arial Unicode MS" w:hAnsi="Arial" w:cs="Arial"/>
                <w:b/>
                <w:sz w:val="18"/>
                <w:szCs w:val="18"/>
              </w:rPr>
            </w:pPr>
            <w:r w:rsidRPr="00AF4C0F">
              <w:rPr>
                <w:b/>
                <w:sz w:val="20"/>
                <w:szCs w:val="20"/>
              </w:rPr>
              <w:t>Facilities meet Americans with Disabilities Act (ADA) accessibility requirements. Accessibility includes access to buildings, toilets, sinks, drinking fountains, outdoor play space, and all classroom and therapy areas.</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015F99" w:rsidRDefault="00343FDE" w:rsidP="004F5AF9">
            <w:pPr>
              <w:rPr>
                <w:b/>
                <w:sz w:val="22"/>
                <w:szCs w:val="22"/>
              </w:rPr>
            </w:pPr>
          </w:p>
        </w:tc>
      </w:tr>
      <w:tr w:rsidR="00343FDE" w:rsidRPr="00A15AA8" w:rsidTr="008F222F">
        <w:trPr>
          <w:trHeight w:val="755"/>
        </w:trPr>
        <w:tc>
          <w:tcPr>
            <w:tcW w:w="1098" w:type="dxa"/>
            <w:tcBorders>
              <w:bottom w:val="single" w:sz="4" w:space="0" w:color="auto"/>
            </w:tcBorders>
          </w:tcPr>
          <w:p w:rsidR="00343FDE" w:rsidRPr="00343FDE" w:rsidRDefault="00343FDE" w:rsidP="004F5AF9">
            <w:pPr>
              <w:numPr>
                <w:ilvl w:val="0"/>
                <w:numId w:val="1"/>
              </w:numPr>
              <w:tabs>
                <w:tab w:val="clear" w:pos="288"/>
                <w:tab w:val="num" w:pos="225"/>
              </w:tabs>
              <w:ind w:hanging="334"/>
              <w:rPr>
                <w:b/>
                <w:sz w:val="22"/>
                <w:szCs w:val="22"/>
              </w:rPr>
            </w:pPr>
            <w:r w:rsidRPr="00343FDE">
              <w:rPr>
                <w:b/>
                <w:sz w:val="22"/>
                <w:szCs w:val="22"/>
              </w:rPr>
              <w:t>9.1</w:t>
            </w:r>
            <w:r w:rsidR="00EE49B6">
              <w:rPr>
                <w:b/>
                <w:sz w:val="22"/>
                <w:szCs w:val="22"/>
              </w:rPr>
              <w:t>1</w:t>
            </w:r>
          </w:p>
          <w:p w:rsidR="00343FDE" w:rsidRPr="00EE49B6" w:rsidRDefault="00343FDE" w:rsidP="00EE49B6">
            <w:pPr>
              <w:tabs>
                <w:tab w:val="num" w:pos="225"/>
              </w:tabs>
              <w:ind w:hanging="46"/>
              <w:rPr>
                <w:b/>
                <w:sz w:val="20"/>
                <w:szCs w:val="20"/>
              </w:rPr>
            </w:pPr>
            <w:r w:rsidRPr="00343FDE">
              <w:rPr>
                <w:b/>
                <w:sz w:val="20"/>
                <w:szCs w:val="20"/>
              </w:rPr>
              <w:t>Required</w:t>
            </w:r>
          </w:p>
        </w:tc>
        <w:tc>
          <w:tcPr>
            <w:tcW w:w="6210" w:type="dxa"/>
            <w:tcBorders>
              <w:bottom w:val="single" w:sz="4" w:space="0" w:color="auto"/>
            </w:tcBorders>
            <w:vAlign w:val="center"/>
          </w:tcPr>
          <w:p w:rsidR="00AF4C0F" w:rsidRPr="00AF4C0F" w:rsidRDefault="00AF4C0F" w:rsidP="00AF4C0F">
            <w:pPr>
              <w:spacing w:before="20" w:after="20"/>
              <w:rPr>
                <w:b/>
                <w:sz w:val="20"/>
                <w:szCs w:val="20"/>
              </w:rPr>
            </w:pPr>
            <w:r w:rsidRPr="00AF4C0F">
              <w:rPr>
                <w:b/>
                <w:sz w:val="20"/>
                <w:szCs w:val="20"/>
              </w:rPr>
              <w:t>Program staff protect children and adults from hazards, including electrical shock, burns or scalding, slipping, tripping, or falling. Floor coverings are secured to keep staff and children from tripping or slipping.</w:t>
            </w:r>
          </w:p>
          <w:p w:rsidR="00343FDE" w:rsidRPr="00AF4C0F" w:rsidRDefault="00AF4C0F" w:rsidP="00AF4C0F">
            <w:pPr>
              <w:rPr>
                <w:sz w:val="20"/>
                <w:szCs w:val="20"/>
              </w:rPr>
            </w:pPr>
            <w:r w:rsidRPr="00AF4C0F">
              <w:rPr>
                <w:b/>
                <w:sz w:val="20"/>
                <w:szCs w:val="20"/>
              </w:rPr>
              <w:t>The program excludes baby walkers.</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015F99" w:rsidRDefault="00343FDE" w:rsidP="004F5AF9">
            <w:pPr>
              <w:rPr>
                <w:b/>
                <w:sz w:val="22"/>
                <w:szCs w:val="22"/>
              </w:rPr>
            </w:pPr>
          </w:p>
        </w:tc>
      </w:tr>
      <w:tr w:rsidR="00343FDE" w:rsidRPr="00A15AA8" w:rsidTr="008F222F">
        <w:trPr>
          <w:trHeight w:val="755"/>
        </w:trPr>
        <w:tc>
          <w:tcPr>
            <w:tcW w:w="1098" w:type="dxa"/>
            <w:tcBorders>
              <w:bottom w:val="single" w:sz="4" w:space="0" w:color="auto"/>
            </w:tcBorders>
          </w:tcPr>
          <w:p w:rsidR="00343FDE" w:rsidRPr="00343FDE" w:rsidRDefault="00343FDE" w:rsidP="004F5AF9">
            <w:pPr>
              <w:numPr>
                <w:ilvl w:val="0"/>
                <w:numId w:val="1"/>
              </w:numPr>
              <w:tabs>
                <w:tab w:val="clear" w:pos="288"/>
                <w:tab w:val="num" w:pos="225"/>
              </w:tabs>
              <w:rPr>
                <w:b/>
                <w:sz w:val="22"/>
                <w:szCs w:val="22"/>
              </w:rPr>
            </w:pPr>
            <w:r w:rsidRPr="00343FDE">
              <w:rPr>
                <w:b/>
                <w:sz w:val="22"/>
                <w:szCs w:val="22"/>
              </w:rPr>
              <w:t>9.1</w:t>
            </w:r>
            <w:r w:rsidR="00EE49B6">
              <w:rPr>
                <w:b/>
                <w:sz w:val="22"/>
                <w:szCs w:val="22"/>
              </w:rPr>
              <w:t>2</w:t>
            </w:r>
          </w:p>
          <w:p w:rsidR="00343FDE" w:rsidRPr="00343FDE" w:rsidRDefault="00343FDE" w:rsidP="00EE49B6">
            <w:pPr>
              <w:tabs>
                <w:tab w:val="num" w:pos="225"/>
              </w:tabs>
              <w:ind w:hanging="27"/>
              <w:rPr>
                <w:b/>
                <w:sz w:val="20"/>
                <w:szCs w:val="20"/>
              </w:rPr>
            </w:pPr>
            <w:r w:rsidRPr="00343FDE">
              <w:rPr>
                <w:b/>
                <w:sz w:val="20"/>
                <w:szCs w:val="20"/>
              </w:rPr>
              <w:t>Required</w:t>
            </w:r>
          </w:p>
        </w:tc>
        <w:tc>
          <w:tcPr>
            <w:tcW w:w="6210" w:type="dxa"/>
            <w:tcBorders>
              <w:bottom w:val="single" w:sz="4" w:space="0" w:color="auto"/>
            </w:tcBorders>
            <w:vAlign w:val="center"/>
          </w:tcPr>
          <w:p w:rsidR="0088420F" w:rsidRPr="0088420F" w:rsidRDefault="0088420F" w:rsidP="0088420F">
            <w:pPr>
              <w:spacing w:before="20" w:after="20" w:line="228" w:lineRule="auto"/>
              <w:rPr>
                <w:b/>
                <w:sz w:val="20"/>
                <w:szCs w:val="20"/>
              </w:rPr>
            </w:pPr>
            <w:r w:rsidRPr="0088420F">
              <w:rPr>
                <w:b/>
                <w:sz w:val="20"/>
                <w:szCs w:val="20"/>
              </w:rPr>
              <w:t xml:space="preserve">Fully equipped first-aid kits are readily available and maintained for each group of children. </w:t>
            </w:r>
          </w:p>
          <w:p w:rsidR="00343FDE" w:rsidRPr="0088420F" w:rsidRDefault="0088420F" w:rsidP="004F5AF9">
            <w:pPr>
              <w:spacing w:before="20" w:after="20" w:line="228" w:lineRule="auto"/>
              <w:rPr>
                <w:sz w:val="20"/>
                <w:szCs w:val="20"/>
              </w:rPr>
            </w:pPr>
            <w:r w:rsidRPr="0088420F">
              <w:rPr>
                <w:b/>
                <w:sz w:val="20"/>
                <w:szCs w:val="20"/>
              </w:rPr>
              <w:t>Staff take at least one kit to the outdoor play areas as well as on field trips and outings away from the site.</w:t>
            </w:r>
            <w:r w:rsidRPr="005B0F56">
              <w:rPr>
                <w:sz w:val="20"/>
                <w:szCs w:val="20"/>
              </w:rPr>
              <w:t xml:space="preserve"> </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r w:rsidR="00343FDE" w:rsidRPr="00A15AA8" w:rsidTr="008F222F">
        <w:trPr>
          <w:trHeight w:val="755"/>
        </w:trPr>
        <w:tc>
          <w:tcPr>
            <w:tcW w:w="1098" w:type="dxa"/>
            <w:tcBorders>
              <w:bottom w:val="single" w:sz="4" w:space="0" w:color="auto"/>
            </w:tcBorders>
          </w:tcPr>
          <w:p w:rsidR="00343FDE" w:rsidRPr="00EE49B6" w:rsidRDefault="00343FDE" w:rsidP="00EE49B6">
            <w:pPr>
              <w:numPr>
                <w:ilvl w:val="0"/>
                <w:numId w:val="1"/>
              </w:numPr>
              <w:tabs>
                <w:tab w:val="clear" w:pos="288"/>
                <w:tab w:val="num" w:pos="225"/>
              </w:tabs>
              <w:ind w:hanging="334"/>
              <w:rPr>
                <w:sz w:val="22"/>
                <w:szCs w:val="22"/>
              </w:rPr>
            </w:pPr>
            <w:r w:rsidRPr="00EE49B6">
              <w:rPr>
                <w:sz w:val="22"/>
                <w:szCs w:val="22"/>
              </w:rPr>
              <w:t>9.</w:t>
            </w:r>
            <w:r w:rsidR="00EE49B6" w:rsidRPr="00EE49B6">
              <w:rPr>
                <w:sz w:val="22"/>
                <w:szCs w:val="22"/>
              </w:rPr>
              <w:t>13</w:t>
            </w:r>
          </w:p>
        </w:tc>
        <w:tc>
          <w:tcPr>
            <w:tcW w:w="6210" w:type="dxa"/>
            <w:tcBorders>
              <w:bottom w:val="single" w:sz="4" w:space="0" w:color="auto"/>
            </w:tcBorders>
            <w:vAlign w:val="center"/>
          </w:tcPr>
          <w:p w:rsidR="0088420F" w:rsidRDefault="0088420F" w:rsidP="0088420F">
            <w:pPr>
              <w:spacing w:before="20" w:after="20" w:line="228" w:lineRule="auto"/>
              <w:rPr>
                <w:sz w:val="20"/>
                <w:szCs w:val="20"/>
              </w:rPr>
            </w:pPr>
            <w:r w:rsidRPr="005B0F56">
              <w:rPr>
                <w:sz w:val="20"/>
                <w:szCs w:val="20"/>
              </w:rPr>
              <w:t xml:space="preserve">Fully working fire extinguishers and fire alarms are installed in each classroom and are tagged and serviced annually. </w:t>
            </w:r>
          </w:p>
          <w:p w:rsidR="0088420F" w:rsidRPr="005B0F56" w:rsidRDefault="0088420F" w:rsidP="0088420F">
            <w:pPr>
              <w:spacing w:before="20" w:after="20" w:line="228" w:lineRule="auto"/>
              <w:rPr>
                <w:sz w:val="20"/>
                <w:szCs w:val="20"/>
              </w:rPr>
            </w:pPr>
          </w:p>
          <w:p w:rsidR="0088420F" w:rsidRPr="005B0F56" w:rsidRDefault="0088420F" w:rsidP="0088420F">
            <w:pPr>
              <w:spacing w:before="20" w:after="20" w:line="228" w:lineRule="auto"/>
              <w:rPr>
                <w:sz w:val="20"/>
                <w:szCs w:val="20"/>
              </w:rPr>
            </w:pPr>
            <w:r w:rsidRPr="005B0F56">
              <w:rPr>
                <w:sz w:val="20"/>
                <w:szCs w:val="20"/>
              </w:rPr>
              <w:t xml:space="preserve">Fully working carbon monoxide detectors are installed in each classroom and are tagged and serviced annually. </w:t>
            </w:r>
          </w:p>
          <w:p w:rsidR="00343FDE" w:rsidRPr="0088420F" w:rsidRDefault="0088420F" w:rsidP="0088420F">
            <w:pPr>
              <w:spacing w:before="20" w:after="20" w:line="228" w:lineRule="auto"/>
              <w:rPr>
                <w:sz w:val="20"/>
                <w:szCs w:val="20"/>
              </w:rPr>
            </w:pPr>
            <w:r w:rsidRPr="005B0F56">
              <w:rPr>
                <w:sz w:val="20"/>
                <w:szCs w:val="20"/>
              </w:rPr>
              <w:t xml:space="preserve">Smoke detectors, fire alarms and carbon monoxide detectors are tested monthly, and a written log of testing dates and battery changes is maintained and available. </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r w:rsidR="00343FDE" w:rsidRPr="00A15AA8" w:rsidTr="008F222F">
        <w:trPr>
          <w:trHeight w:val="755"/>
        </w:trPr>
        <w:tc>
          <w:tcPr>
            <w:tcW w:w="1098" w:type="dxa"/>
            <w:tcBorders>
              <w:bottom w:val="single" w:sz="4" w:space="0" w:color="auto"/>
            </w:tcBorders>
          </w:tcPr>
          <w:p w:rsidR="00343FDE" w:rsidRPr="00EE49B6" w:rsidRDefault="00343FDE" w:rsidP="00EE49B6">
            <w:pPr>
              <w:numPr>
                <w:ilvl w:val="0"/>
                <w:numId w:val="1"/>
              </w:numPr>
              <w:tabs>
                <w:tab w:val="clear" w:pos="288"/>
                <w:tab w:val="num" w:pos="225"/>
              </w:tabs>
              <w:ind w:hanging="334"/>
              <w:rPr>
                <w:sz w:val="22"/>
                <w:szCs w:val="22"/>
              </w:rPr>
            </w:pPr>
            <w:r w:rsidRPr="00A15AA8">
              <w:rPr>
                <w:sz w:val="22"/>
                <w:szCs w:val="22"/>
              </w:rPr>
              <w:t>9.1</w:t>
            </w:r>
            <w:r w:rsidR="00EE49B6">
              <w:rPr>
                <w:sz w:val="22"/>
                <w:szCs w:val="22"/>
              </w:rPr>
              <w:t>4</w:t>
            </w:r>
          </w:p>
        </w:tc>
        <w:tc>
          <w:tcPr>
            <w:tcW w:w="6210" w:type="dxa"/>
            <w:tcBorders>
              <w:bottom w:val="single" w:sz="4" w:space="0" w:color="auto"/>
            </w:tcBorders>
            <w:vAlign w:val="center"/>
          </w:tcPr>
          <w:p w:rsidR="00343FDE" w:rsidRPr="00D32742" w:rsidRDefault="00D32742" w:rsidP="00D32742">
            <w:pPr>
              <w:rPr>
                <w:sz w:val="20"/>
                <w:szCs w:val="20"/>
              </w:rPr>
            </w:pPr>
            <w:r w:rsidRPr="005B0F56">
              <w:rPr>
                <w:sz w:val="20"/>
                <w:szCs w:val="20"/>
              </w:rPr>
              <w:t>Any body of water, including swimming pools, built-in wading pools, ponds, and irrigation ditches, is enclosed by a fence at least four feet in height, with any gates childproofed to prevent entry by unattended children. To prevent drowning accidents, staff supervise all children by sight and sound in all areas with access to water in tubs, pails, and water tables.</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r w:rsidR="00343FDE" w:rsidRPr="00A15AA8" w:rsidTr="008F222F">
        <w:trPr>
          <w:trHeight w:val="503"/>
        </w:trPr>
        <w:tc>
          <w:tcPr>
            <w:tcW w:w="1098" w:type="dxa"/>
          </w:tcPr>
          <w:p w:rsidR="00343FDE" w:rsidRPr="00343FDE" w:rsidRDefault="00343FDE" w:rsidP="00EC0C47">
            <w:pPr>
              <w:numPr>
                <w:ilvl w:val="0"/>
                <w:numId w:val="1"/>
              </w:numPr>
              <w:tabs>
                <w:tab w:val="clear" w:pos="288"/>
                <w:tab w:val="num" w:pos="225"/>
              </w:tabs>
              <w:ind w:hanging="334"/>
              <w:rPr>
                <w:b/>
                <w:sz w:val="22"/>
                <w:szCs w:val="22"/>
              </w:rPr>
            </w:pPr>
            <w:r w:rsidRPr="00343FDE">
              <w:rPr>
                <w:b/>
                <w:sz w:val="22"/>
                <w:szCs w:val="22"/>
              </w:rPr>
              <w:t>9.1</w:t>
            </w:r>
            <w:r w:rsidR="00EE49B6">
              <w:rPr>
                <w:b/>
                <w:sz w:val="22"/>
                <w:szCs w:val="22"/>
              </w:rPr>
              <w:t>5</w:t>
            </w:r>
          </w:p>
          <w:p w:rsidR="00343FDE" w:rsidRPr="00EE49B6" w:rsidRDefault="00343FDE" w:rsidP="00EE49B6">
            <w:pPr>
              <w:ind w:left="-46"/>
              <w:rPr>
                <w:b/>
                <w:sz w:val="20"/>
                <w:szCs w:val="20"/>
              </w:rPr>
            </w:pPr>
            <w:r w:rsidRPr="00343FDE">
              <w:rPr>
                <w:b/>
                <w:sz w:val="20"/>
                <w:szCs w:val="20"/>
              </w:rPr>
              <w:t>Required</w:t>
            </w:r>
          </w:p>
        </w:tc>
        <w:tc>
          <w:tcPr>
            <w:tcW w:w="6210" w:type="dxa"/>
            <w:vAlign w:val="center"/>
          </w:tcPr>
          <w:p w:rsidR="00343FDE" w:rsidRPr="00D32742" w:rsidRDefault="00D32742" w:rsidP="00D32742">
            <w:pPr>
              <w:rPr>
                <w:b/>
                <w:sz w:val="20"/>
                <w:szCs w:val="20"/>
              </w:rPr>
            </w:pPr>
            <w:r w:rsidRPr="00D32742">
              <w:rPr>
                <w:b/>
                <w:sz w:val="20"/>
                <w:szCs w:val="20"/>
              </w:rPr>
              <w:t>The facility and outdoor play areas are entirely smoke free. No smoking is permitted in the presence of children.</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015F99" w:rsidRDefault="00343FDE" w:rsidP="004F5AF9">
            <w:pPr>
              <w:rPr>
                <w:b/>
                <w:sz w:val="22"/>
                <w:szCs w:val="22"/>
              </w:rPr>
            </w:pPr>
          </w:p>
        </w:tc>
      </w:tr>
      <w:tr w:rsidR="00343FDE" w:rsidRPr="00A15AA8" w:rsidTr="008F222F">
        <w:trPr>
          <w:trHeight w:val="755"/>
        </w:trPr>
        <w:tc>
          <w:tcPr>
            <w:tcW w:w="1098" w:type="dxa"/>
          </w:tcPr>
          <w:p w:rsidR="00343FDE" w:rsidRPr="0086238F" w:rsidRDefault="0086238F" w:rsidP="0086238F">
            <w:pPr>
              <w:numPr>
                <w:ilvl w:val="0"/>
                <w:numId w:val="1"/>
              </w:numPr>
              <w:tabs>
                <w:tab w:val="clear" w:pos="288"/>
                <w:tab w:val="num" w:pos="225"/>
              </w:tabs>
              <w:ind w:hanging="334"/>
              <w:rPr>
                <w:sz w:val="22"/>
                <w:szCs w:val="22"/>
              </w:rPr>
            </w:pPr>
            <w:r>
              <w:rPr>
                <w:sz w:val="22"/>
                <w:szCs w:val="22"/>
              </w:rPr>
              <w:t>10.8</w:t>
            </w:r>
          </w:p>
        </w:tc>
        <w:tc>
          <w:tcPr>
            <w:tcW w:w="6210" w:type="dxa"/>
          </w:tcPr>
          <w:p w:rsidR="0086238F" w:rsidRPr="005B0F56" w:rsidRDefault="0086238F" w:rsidP="0086238F">
            <w:pPr>
              <w:rPr>
                <w:sz w:val="20"/>
                <w:szCs w:val="20"/>
              </w:rPr>
            </w:pPr>
            <w:r w:rsidRPr="005B0F56">
              <w:rPr>
                <w:sz w:val="20"/>
                <w:szCs w:val="20"/>
              </w:rPr>
              <w:t>The program has written procedures that outline the health and safety information to be collected from families and to be maintained on file for each child in one central location within the facility. The files are kept current by updating as needed, but at least quarterly. The content of the file is confidential, but is immediately available to</w:t>
            </w:r>
          </w:p>
          <w:p w:rsidR="0086238F" w:rsidRPr="005B0F56" w:rsidRDefault="0086238F" w:rsidP="0086238F">
            <w:pPr>
              <w:numPr>
                <w:ilvl w:val="0"/>
                <w:numId w:val="10"/>
              </w:numPr>
              <w:rPr>
                <w:sz w:val="20"/>
                <w:szCs w:val="20"/>
              </w:rPr>
            </w:pPr>
            <w:r w:rsidRPr="005B0F56">
              <w:rPr>
                <w:sz w:val="20"/>
                <w:szCs w:val="20"/>
              </w:rPr>
              <w:lastRenderedPageBreak/>
              <w:t>administrators or teaching staff who have consent from a parent or legal guardian for access to records,</w:t>
            </w:r>
          </w:p>
          <w:p w:rsidR="0086238F" w:rsidRPr="005B0F56" w:rsidRDefault="0086238F" w:rsidP="0086238F">
            <w:pPr>
              <w:numPr>
                <w:ilvl w:val="0"/>
                <w:numId w:val="10"/>
              </w:numPr>
              <w:rPr>
                <w:sz w:val="20"/>
                <w:szCs w:val="20"/>
              </w:rPr>
            </w:pPr>
            <w:r w:rsidRPr="005B0F56">
              <w:rPr>
                <w:sz w:val="20"/>
                <w:szCs w:val="20"/>
              </w:rPr>
              <w:t>the child’s parents or legal guardian, and,</w:t>
            </w:r>
          </w:p>
          <w:p w:rsidR="00343FDE" w:rsidRPr="0086238F" w:rsidRDefault="0086238F" w:rsidP="0086238F">
            <w:pPr>
              <w:numPr>
                <w:ilvl w:val="0"/>
                <w:numId w:val="10"/>
              </w:numPr>
              <w:rPr>
                <w:sz w:val="20"/>
                <w:szCs w:val="20"/>
              </w:rPr>
            </w:pPr>
            <w:r w:rsidRPr="005B0F56">
              <w:rPr>
                <w:sz w:val="20"/>
                <w:szCs w:val="20"/>
              </w:rPr>
              <w:t>regulatory authorities, upon request.</w:t>
            </w:r>
          </w:p>
        </w:tc>
        <w:tc>
          <w:tcPr>
            <w:tcW w:w="630" w:type="dxa"/>
            <w:shd w:val="clear" w:color="auto" w:fill="auto"/>
          </w:tcPr>
          <w:p w:rsidR="00343FDE" w:rsidRPr="00A15AA8" w:rsidRDefault="00343FDE" w:rsidP="004F5AF9">
            <w:pPr>
              <w:rPr>
                <w:sz w:val="22"/>
                <w:szCs w:val="22"/>
              </w:rPr>
            </w:pPr>
          </w:p>
        </w:tc>
        <w:tc>
          <w:tcPr>
            <w:tcW w:w="720" w:type="dxa"/>
            <w:shd w:val="clear" w:color="auto" w:fill="auto"/>
          </w:tcPr>
          <w:p w:rsidR="00343FDE" w:rsidRPr="00A15AA8" w:rsidRDefault="00343FDE" w:rsidP="004F5AF9">
            <w:pPr>
              <w:rPr>
                <w:sz w:val="22"/>
                <w:szCs w:val="22"/>
              </w:rPr>
            </w:pPr>
          </w:p>
        </w:tc>
        <w:tc>
          <w:tcPr>
            <w:tcW w:w="5130" w:type="dxa"/>
          </w:tcPr>
          <w:p w:rsidR="00343FDE" w:rsidRPr="00A15AA8" w:rsidRDefault="00343FDE" w:rsidP="00D855FA">
            <w:pPr>
              <w:rPr>
                <w:sz w:val="22"/>
                <w:szCs w:val="22"/>
              </w:rPr>
            </w:pPr>
          </w:p>
        </w:tc>
      </w:tr>
      <w:tr w:rsidR="00343FDE" w:rsidRPr="00A15AA8" w:rsidTr="008F222F">
        <w:trPr>
          <w:trHeight w:val="755"/>
        </w:trPr>
        <w:tc>
          <w:tcPr>
            <w:tcW w:w="1098" w:type="dxa"/>
            <w:tcBorders>
              <w:bottom w:val="single" w:sz="4" w:space="0" w:color="auto"/>
            </w:tcBorders>
          </w:tcPr>
          <w:p w:rsidR="00343FDE" w:rsidRPr="0086238F" w:rsidRDefault="0086238F" w:rsidP="00FD1CD8">
            <w:pPr>
              <w:numPr>
                <w:ilvl w:val="0"/>
                <w:numId w:val="1"/>
              </w:numPr>
              <w:tabs>
                <w:tab w:val="clear" w:pos="288"/>
                <w:tab w:val="num" w:pos="225"/>
              </w:tabs>
              <w:rPr>
                <w:sz w:val="22"/>
                <w:szCs w:val="22"/>
              </w:rPr>
            </w:pPr>
            <w:r>
              <w:rPr>
                <w:sz w:val="22"/>
                <w:szCs w:val="22"/>
              </w:rPr>
              <w:t>10.10</w:t>
            </w:r>
          </w:p>
        </w:tc>
        <w:tc>
          <w:tcPr>
            <w:tcW w:w="6210" w:type="dxa"/>
            <w:tcBorders>
              <w:bottom w:val="single" w:sz="4" w:space="0" w:color="auto"/>
            </w:tcBorders>
          </w:tcPr>
          <w:p w:rsidR="0086238F" w:rsidRPr="005B0F56" w:rsidRDefault="0086238F" w:rsidP="0086238F">
            <w:pPr>
              <w:rPr>
                <w:sz w:val="20"/>
                <w:szCs w:val="20"/>
              </w:rPr>
            </w:pPr>
            <w:r w:rsidRPr="005B0F56">
              <w:rPr>
                <w:sz w:val="20"/>
                <w:szCs w:val="20"/>
              </w:rPr>
              <w:t>The program has written and posted disaster preparedness and emergency evacuation policies and procedures. The procedures</w:t>
            </w:r>
          </w:p>
          <w:p w:rsidR="0086238F" w:rsidRDefault="0086238F" w:rsidP="0086238F">
            <w:pPr>
              <w:numPr>
                <w:ilvl w:val="0"/>
                <w:numId w:val="11"/>
              </w:numPr>
              <w:rPr>
                <w:sz w:val="20"/>
                <w:szCs w:val="20"/>
              </w:rPr>
            </w:pPr>
            <w:r w:rsidRPr="005B0F56">
              <w:rPr>
                <w:sz w:val="20"/>
                <w:szCs w:val="20"/>
              </w:rPr>
              <w:t>designate an appropriate person to assume authority and take action in an emergency when the administrator is not on site.</w:t>
            </w:r>
          </w:p>
          <w:p w:rsidR="0086238F" w:rsidRPr="005B0F56" w:rsidRDefault="0086238F" w:rsidP="0086238F">
            <w:pPr>
              <w:ind w:left="792"/>
              <w:rPr>
                <w:sz w:val="20"/>
                <w:szCs w:val="20"/>
              </w:rPr>
            </w:pPr>
          </w:p>
          <w:p w:rsidR="0086238F" w:rsidRPr="005B0F56" w:rsidRDefault="0086238F" w:rsidP="0086238F">
            <w:pPr>
              <w:rPr>
                <w:sz w:val="20"/>
                <w:szCs w:val="20"/>
              </w:rPr>
            </w:pPr>
            <w:r w:rsidRPr="005B0F56">
              <w:rPr>
                <w:sz w:val="20"/>
                <w:szCs w:val="20"/>
              </w:rPr>
              <w:t>The procedures include</w:t>
            </w:r>
          </w:p>
          <w:p w:rsidR="0086238F" w:rsidRPr="005B0F56" w:rsidRDefault="0086238F" w:rsidP="0086238F">
            <w:pPr>
              <w:numPr>
                <w:ilvl w:val="0"/>
                <w:numId w:val="11"/>
              </w:numPr>
              <w:rPr>
                <w:sz w:val="20"/>
                <w:szCs w:val="20"/>
              </w:rPr>
            </w:pPr>
            <w:r w:rsidRPr="005B0F56">
              <w:rPr>
                <w:sz w:val="20"/>
                <w:szCs w:val="20"/>
              </w:rPr>
              <w:t>plans that designate how and when to either shelter in place or evacuate and that specify a location for the evacuation;</w:t>
            </w:r>
          </w:p>
          <w:p w:rsidR="0086238F" w:rsidRPr="005B0F56" w:rsidRDefault="0086238F" w:rsidP="0086238F">
            <w:pPr>
              <w:numPr>
                <w:ilvl w:val="0"/>
                <w:numId w:val="11"/>
              </w:numPr>
              <w:rPr>
                <w:sz w:val="20"/>
                <w:szCs w:val="20"/>
              </w:rPr>
            </w:pPr>
            <w:r w:rsidRPr="005B0F56">
              <w:rPr>
                <w:sz w:val="20"/>
                <w:szCs w:val="20"/>
              </w:rPr>
              <w:t>plans for handling lost or missing children, security threats, utility failure, and natural disasters;</w:t>
            </w:r>
          </w:p>
          <w:p w:rsidR="0086238F" w:rsidRPr="005B0F56" w:rsidRDefault="0086238F" w:rsidP="0086238F">
            <w:pPr>
              <w:numPr>
                <w:ilvl w:val="0"/>
                <w:numId w:val="11"/>
              </w:numPr>
              <w:rPr>
                <w:sz w:val="20"/>
                <w:szCs w:val="20"/>
              </w:rPr>
            </w:pPr>
            <w:r w:rsidRPr="005B0F56">
              <w:rPr>
                <w:sz w:val="20"/>
                <w:szCs w:val="20"/>
              </w:rPr>
              <w:t>arrangements for emergency transport and escort from the program; and,</w:t>
            </w:r>
          </w:p>
          <w:p w:rsidR="00343FDE" w:rsidRPr="0086238F" w:rsidRDefault="0086238F" w:rsidP="0086238F">
            <w:pPr>
              <w:numPr>
                <w:ilvl w:val="0"/>
                <w:numId w:val="11"/>
              </w:numPr>
              <w:rPr>
                <w:sz w:val="20"/>
                <w:szCs w:val="20"/>
              </w:rPr>
            </w:pPr>
            <w:r w:rsidRPr="005B0F56">
              <w:rPr>
                <w:sz w:val="20"/>
                <w:szCs w:val="20"/>
              </w:rPr>
              <w:t>monthly practice of evacuation procedures with yearly practice of other emergency procedures.</w:t>
            </w:r>
          </w:p>
        </w:tc>
        <w:tc>
          <w:tcPr>
            <w:tcW w:w="630" w:type="dxa"/>
            <w:tcBorders>
              <w:bottom w:val="single" w:sz="4" w:space="0" w:color="auto"/>
            </w:tcBorders>
            <w:shd w:val="clear" w:color="auto" w:fill="auto"/>
          </w:tcPr>
          <w:p w:rsidR="00343FDE" w:rsidRPr="00A15AA8" w:rsidRDefault="00343FDE" w:rsidP="004F5AF9">
            <w:pPr>
              <w:rPr>
                <w:sz w:val="22"/>
                <w:szCs w:val="22"/>
              </w:rPr>
            </w:pPr>
          </w:p>
        </w:tc>
        <w:tc>
          <w:tcPr>
            <w:tcW w:w="720" w:type="dxa"/>
            <w:tcBorders>
              <w:bottom w:val="single" w:sz="4" w:space="0" w:color="auto"/>
            </w:tcBorders>
            <w:shd w:val="clear" w:color="auto" w:fill="auto"/>
          </w:tcPr>
          <w:p w:rsidR="00343FDE" w:rsidRPr="00A15AA8" w:rsidRDefault="00343FDE" w:rsidP="004F5AF9">
            <w:pPr>
              <w:rPr>
                <w:sz w:val="22"/>
                <w:szCs w:val="22"/>
              </w:rPr>
            </w:pPr>
          </w:p>
        </w:tc>
        <w:tc>
          <w:tcPr>
            <w:tcW w:w="5130" w:type="dxa"/>
            <w:tcBorders>
              <w:bottom w:val="single" w:sz="4" w:space="0" w:color="auto"/>
            </w:tcBorders>
          </w:tcPr>
          <w:p w:rsidR="00343FDE" w:rsidRPr="00A15AA8" w:rsidRDefault="00343FDE" w:rsidP="004F5AF9">
            <w:pPr>
              <w:rPr>
                <w:sz w:val="22"/>
                <w:szCs w:val="22"/>
              </w:rPr>
            </w:pPr>
          </w:p>
        </w:tc>
      </w:tr>
    </w:tbl>
    <w:p w:rsidR="00FF7149" w:rsidRDefault="00FF7149"/>
    <w:sectPr w:rsidR="00FF7149" w:rsidSect="000F551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46" w:rsidRDefault="00867D46" w:rsidP="00EC0C47">
      <w:r>
        <w:separator/>
      </w:r>
    </w:p>
  </w:endnote>
  <w:endnote w:type="continuationSeparator" w:id="0">
    <w:p w:rsidR="00867D46" w:rsidRDefault="00867D46" w:rsidP="00EC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DE" w:rsidRPr="00DE0921" w:rsidRDefault="00343FDE" w:rsidP="00DE0921">
    <w:pPr>
      <w:pStyle w:val="Footer"/>
      <w:tabs>
        <w:tab w:val="left" w:pos="330"/>
        <w:tab w:val="right" w:pos="12960"/>
      </w:tabs>
      <w:rPr>
        <w:sz w:val="18"/>
        <w:szCs w:val="18"/>
      </w:rPr>
    </w:pPr>
    <w:r w:rsidRPr="00DE0921">
      <w:rPr>
        <w:sz w:val="18"/>
        <w:szCs w:val="18"/>
      </w:rPr>
      <w:t>IQPPS Facilities Tour</w:t>
    </w:r>
    <w:r w:rsidRPr="00DE0921">
      <w:rPr>
        <w:sz w:val="18"/>
        <w:szCs w:val="18"/>
      </w:rPr>
      <w:tab/>
    </w:r>
    <w:r w:rsidRPr="00DE0921">
      <w:rPr>
        <w:sz w:val="18"/>
        <w:szCs w:val="18"/>
      </w:rPr>
      <w:tab/>
    </w:r>
    <w:r w:rsidRPr="00DE0921">
      <w:rPr>
        <w:sz w:val="18"/>
        <w:szCs w:val="18"/>
      </w:rPr>
      <w:tab/>
    </w:r>
    <w:r w:rsidRPr="00DE0921">
      <w:rPr>
        <w:sz w:val="18"/>
        <w:szCs w:val="18"/>
      </w:rPr>
      <w:fldChar w:fldCharType="begin"/>
    </w:r>
    <w:r w:rsidRPr="00DE0921">
      <w:rPr>
        <w:sz w:val="18"/>
        <w:szCs w:val="18"/>
      </w:rPr>
      <w:instrText xml:space="preserve"> PAGE   \* MERGEFORMAT </w:instrText>
    </w:r>
    <w:r w:rsidRPr="00DE0921">
      <w:rPr>
        <w:sz w:val="18"/>
        <w:szCs w:val="18"/>
      </w:rPr>
      <w:fldChar w:fldCharType="separate"/>
    </w:r>
    <w:r w:rsidR="0059517B">
      <w:rPr>
        <w:noProof/>
        <w:sz w:val="18"/>
        <w:szCs w:val="18"/>
      </w:rPr>
      <w:t>1</w:t>
    </w:r>
    <w:r w:rsidRPr="00DE0921">
      <w:rPr>
        <w:sz w:val="18"/>
        <w:szCs w:val="18"/>
      </w:rPr>
      <w:fldChar w:fldCharType="end"/>
    </w:r>
  </w:p>
  <w:p w:rsidR="00343FDE" w:rsidRDefault="00D61870">
    <w:pPr>
      <w:pStyle w:val="Footer"/>
      <w:rPr>
        <w:sz w:val="18"/>
        <w:szCs w:val="18"/>
      </w:rPr>
    </w:pPr>
    <w:r>
      <w:rPr>
        <w:sz w:val="18"/>
        <w:szCs w:val="18"/>
      </w:rPr>
      <w:t>201</w:t>
    </w:r>
    <w:r w:rsidR="00D10555">
      <w:rPr>
        <w:sz w:val="18"/>
        <w:szCs w:val="18"/>
      </w:rPr>
      <w:t>7</w:t>
    </w:r>
  </w:p>
  <w:p w:rsidR="00343FDE" w:rsidRPr="00DE0921" w:rsidRDefault="00343FDE" w:rsidP="00E2552B">
    <w:pPr>
      <w:pStyle w:val="Footer"/>
      <w:rPr>
        <w:sz w:val="18"/>
        <w:szCs w:val="18"/>
      </w:rPr>
    </w:pPr>
    <w:r>
      <w:rPr>
        <w:sz w:val="18"/>
        <w:szCs w:val="18"/>
      </w:rPr>
      <w:t>PP= Program Portfolio, CO=Classroom Observation, CF=Child Files, FI=Family Interview, CP=Classroom Portfolio</w:t>
    </w:r>
  </w:p>
  <w:p w:rsidR="00343FDE" w:rsidRPr="00DE0921" w:rsidRDefault="00343FD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46" w:rsidRDefault="00867D46" w:rsidP="00EC0C47">
      <w:r>
        <w:separator/>
      </w:r>
    </w:p>
  </w:footnote>
  <w:footnote w:type="continuationSeparator" w:id="0">
    <w:p w:rsidR="00867D46" w:rsidRDefault="00867D46" w:rsidP="00EC0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5728"/>
    <w:multiLevelType w:val="hybridMultilevel"/>
    <w:tmpl w:val="14FA3CFC"/>
    <w:lvl w:ilvl="0" w:tplc="8D9C273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170FB"/>
    <w:multiLevelType w:val="hybridMultilevel"/>
    <w:tmpl w:val="1C3CA98A"/>
    <w:lvl w:ilvl="0" w:tplc="88F4910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B05CD2"/>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3" w15:restartNumberingAfterBreak="0">
    <w:nsid w:val="0DC14A06"/>
    <w:multiLevelType w:val="hybridMultilevel"/>
    <w:tmpl w:val="962EED16"/>
    <w:lvl w:ilvl="0" w:tplc="8D9C2738">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116E6F5F"/>
    <w:multiLevelType w:val="hybridMultilevel"/>
    <w:tmpl w:val="C332E85E"/>
    <w:lvl w:ilvl="0" w:tplc="88F4910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6B1683"/>
    <w:multiLevelType w:val="multilevel"/>
    <w:tmpl w:val="10107B74"/>
    <w:lvl w:ilvl="0">
      <w:start w:val="1"/>
      <w:numFmt w:val="lowerLetter"/>
      <w:lvlText w:val="%1."/>
      <w:lvlJc w:val="left"/>
      <w:pPr>
        <w:ind w:left="720" w:firstLine="360"/>
      </w:pPr>
      <w:rPr>
        <w:rFonts w:hint="default"/>
      </w:rPr>
    </w:lvl>
    <w:lvl w:ilvl="1">
      <w:start w:val="1"/>
      <w:numFmt w:val="bullet"/>
      <w:lvlText w:val="o"/>
      <w:lvlJc w:val="left"/>
      <w:pPr>
        <w:ind w:left="1440" w:firstLine="1080"/>
      </w:pPr>
      <w:rPr>
        <w:rFonts w:ascii="Arial" w:eastAsia="Arial" w:hAnsi="Arial" w:cs="Arial" w:hint="default"/>
      </w:rPr>
    </w:lvl>
    <w:lvl w:ilvl="2">
      <w:start w:val="1"/>
      <w:numFmt w:val="bullet"/>
      <w:lvlText w:val="▪"/>
      <w:lvlJc w:val="left"/>
      <w:pPr>
        <w:ind w:left="2160" w:firstLine="1800"/>
      </w:pPr>
      <w:rPr>
        <w:rFonts w:ascii="Arial" w:eastAsia="Arial" w:hAnsi="Arial" w:cs="Arial" w:hint="default"/>
      </w:rPr>
    </w:lvl>
    <w:lvl w:ilvl="3">
      <w:start w:val="1"/>
      <w:numFmt w:val="bullet"/>
      <w:lvlText w:val="●"/>
      <w:lvlJc w:val="left"/>
      <w:pPr>
        <w:ind w:left="2880" w:firstLine="2520"/>
      </w:pPr>
      <w:rPr>
        <w:rFonts w:ascii="Arial" w:eastAsia="Arial" w:hAnsi="Arial" w:cs="Arial" w:hint="default"/>
      </w:rPr>
    </w:lvl>
    <w:lvl w:ilvl="4">
      <w:start w:val="1"/>
      <w:numFmt w:val="bullet"/>
      <w:lvlText w:val="o"/>
      <w:lvlJc w:val="left"/>
      <w:pPr>
        <w:ind w:left="3600" w:firstLine="3240"/>
      </w:pPr>
      <w:rPr>
        <w:rFonts w:ascii="Arial" w:eastAsia="Arial" w:hAnsi="Arial" w:cs="Arial" w:hint="default"/>
      </w:rPr>
    </w:lvl>
    <w:lvl w:ilvl="5">
      <w:start w:val="1"/>
      <w:numFmt w:val="bullet"/>
      <w:lvlText w:val="▪"/>
      <w:lvlJc w:val="left"/>
      <w:pPr>
        <w:ind w:left="4320" w:firstLine="3960"/>
      </w:pPr>
      <w:rPr>
        <w:rFonts w:ascii="Arial" w:eastAsia="Arial" w:hAnsi="Arial" w:cs="Arial" w:hint="default"/>
      </w:rPr>
    </w:lvl>
    <w:lvl w:ilvl="6">
      <w:start w:val="1"/>
      <w:numFmt w:val="bullet"/>
      <w:lvlText w:val="●"/>
      <w:lvlJc w:val="left"/>
      <w:pPr>
        <w:ind w:left="5040" w:firstLine="4680"/>
      </w:pPr>
      <w:rPr>
        <w:rFonts w:ascii="Arial" w:eastAsia="Arial" w:hAnsi="Arial" w:cs="Arial" w:hint="default"/>
      </w:rPr>
    </w:lvl>
    <w:lvl w:ilvl="7">
      <w:start w:val="1"/>
      <w:numFmt w:val="bullet"/>
      <w:lvlText w:val="o"/>
      <w:lvlJc w:val="left"/>
      <w:pPr>
        <w:ind w:left="5760" w:firstLine="5400"/>
      </w:pPr>
      <w:rPr>
        <w:rFonts w:ascii="Arial" w:eastAsia="Arial" w:hAnsi="Arial" w:cs="Arial" w:hint="default"/>
      </w:rPr>
    </w:lvl>
    <w:lvl w:ilvl="8">
      <w:start w:val="1"/>
      <w:numFmt w:val="bullet"/>
      <w:lvlText w:val="▪"/>
      <w:lvlJc w:val="left"/>
      <w:pPr>
        <w:ind w:left="6480" w:firstLine="6120"/>
      </w:pPr>
      <w:rPr>
        <w:rFonts w:ascii="Arial" w:eastAsia="Arial" w:hAnsi="Arial" w:cs="Arial" w:hint="default"/>
      </w:rPr>
    </w:lvl>
  </w:abstractNum>
  <w:abstractNum w:abstractNumId="6" w15:restartNumberingAfterBreak="0">
    <w:nsid w:val="16782339"/>
    <w:multiLevelType w:val="hybridMultilevel"/>
    <w:tmpl w:val="25186F82"/>
    <w:lvl w:ilvl="0" w:tplc="CA64D316">
      <w:start w:val="1"/>
      <w:numFmt w:val="bullet"/>
      <w:lvlText w:val=""/>
      <w:lvlJc w:val="left"/>
      <w:pPr>
        <w:tabs>
          <w:tab w:val="num" w:pos="288"/>
        </w:tabs>
        <w:ind w:left="28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8468C"/>
    <w:multiLevelType w:val="hybridMultilevel"/>
    <w:tmpl w:val="4C96AC5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5598C"/>
    <w:multiLevelType w:val="multilevel"/>
    <w:tmpl w:val="59FC9224"/>
    <w:lvl w:ilvl="0">
      <w:start w:val="1"/>
      <w:numFmt w:val="lowerLetter"/>
      <w:lvlText w:val="%1."/>
      <w:lvlJc w:val="left"/>
      <w:pPr>
        <w:ind w:left="0" w:firstLine="0"/>
      </w:pPr>
      <w:rPr>
        <w:b/>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9" w15:restartNumberingAfterBreak="0">
    <w:nsid w:val="290E3556"/>
    <w:multiLevelType w:val="hybridMultilevel"/>
    <w:tmpl w:val="DF123A70"/>
    <w:lvl w:ilvl="0" w:tplc="88F4910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67633"/>
    <w:multiLevelType w:val="hybridMultilevel"/>
    <w:tmpl w:val="A85EA2A6"/>
    <w:lvl w:ilvl="0" w:tplc="8D9C27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4494F"/>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2" w15:restartNumberingAfterBreak="0">
    <w:nsid w:val="32506D9E"/>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3" w15:restartNumberingAfterBreak="0">
    <w:nsid w:val="34474AB0"/>
    <w:multiLevelType w:val="hybridMultilevel"/>
    <w:tmpl w:val="BF5CD10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00147"/>
    <w:multiLevelType w:val="multilevel"/>
    <w:tmpl w:val="15E8DD44"/>
    <w:lvl w:ilvl="0">
      <w:start w:val="1"/>
      <w:numFmt w:val="lowerLetter"/>
      <w:lvlText w:val="%1."/>
      <w:lvlJc w:val="left"/>
      <w:pPr>
        <w:ind w:left="0" w:firstLine="420"/>
      </w:pPr>
    </w:lvl>
    <w:lvl w:ilvl="1">
      <w:start w:val="1"/>
      <w:numFmt w:val="bullet"/>
      <w:lvlText w:val="o"/>
      <w:lvlJc w:val="left"/>
      <w:pPr>
        <w:ind w:left="720" w:firstLine="1140"/>
      </w:pPr>
      <w:rPr>
        <w:rFonts w:ascii="Arial" w:eastAsia="Arial" w:hAnsi="Arial" w:cs="Arial"/>
      </w:rPr>
    </w:lvl>
    <w:lvl w:ilvl="2">
      <w:start w:val="1"/>
      <w:numFmt w:val="bullet"/>
      <w:lvlText w:val="▪"/>
      <w:lvlJc w:val="left"/>
      <w:pPr>
        <w:ind w:left="1440" w:firstLine="1860"/>
      </w:pPr>
      <w:rPr>
        <w:rFonts w:ascii="Arial" w:eastAsia="Arial" w:hAnsi="Arial" w:cs="Arial"/>
      </w:rPr>
    </w:lvl>
    <w:lvl w:ilvl="3">
      <w:start w:val="1"/>
      <w:numFmt w:val="bullet"/>
      <w:lvlText w:val="●"/>
      <w:lvlJc w:val="left"/>
      <w:pPr>
        <w:ind w:left="2160" w:firstLine="2580"/>
      </w:pPr>
      <w:rPr>
        <w:rFonts w:ascii="Arial" w:eastAsia="Arial" w:hAnsi="Arial" w:cs="Arial"/>
      </w:rPr>
    </w:lvl>
    <w:lvl w:ilvl="4">
      <w:start w:val="1"/>
      <w:numFmt w:val="bullet"/>
      <w:lvlText w:val="o"/>
      <w:lvlJc w:val="left"/>
      <w:pPr>
        <w:ind w:left="2880" w:firstLine="3300"/>
      </w:pPr>
      <w:rPr>
        <w:rFonts w:ascii="Arial" w:eastAsia="Arial" w:hAnsi="Arial" w:cs="Arial"/>
      </w:rPr>
    </w:lvl>
    <w:lvl w:ilvl="5">
      <w:start w:val="1"/>
      <w:numFmt w:val="bullet"/>
      <w:lvlText w:val="▪"/>
      <w:lvlJc w:val="left"/>
      <w:pPr>
        <w:ind w:left="3600" w:firstLine="4020"/>
      </w:pPr>
      <w:rPr>
        <w:rFonts w:ascii="Arial" w:eastAsia="Arial" w:hAnsi="Arial" w:cs="Arial"/>
      </w:rPr>
    </w:lvl>
    <w:lvl w:ilvl="6">
      <w:start w:val="1"/>
      <w:numFmt w:val="bullet"/>
      <w:lvlText w:val="●"/>
      <w:lvlJc w:val="left"/>
      <w:pPr>
        <w:ind w:left="4320" w:firstLine="4740"/>
      </w:pPr>
      <w:rPr>
        <w:rFonts w:ascii="Arial" w:eastAsia="Arial" w:hAnsi="Arial" w:cs="Arial"/>
      </w:rPr>
    </w:lvl>
    <w:lvl w:ilvl="7">
      <w:start w:val="1"/>
      <w:numFmt w:val="bullet"/>
      <w:lvlText w:val="o"/>
      <w:lvlJc w:val="left"/>
      <w:pPr>
        <w:ind w:left="5040" w:firstLine="5460"/>
      </w:pPr>
      <w:rPr>
        <w:rFonts w:ascii="Arial" w:eastAsia="Arial" w:hAnsi="Arial" w:cs="Arial"/>
      </w:rPr>
    </w:lvl>
    <w:lvl w:ilvl="8">
      <w:start w:val="1"/>
      <w:numFmt w:val="bullet"/>
      <w:lvlText w:val="▪"/>
      <w:lvlJc w:val="left"/>
      <w:pPr>
        <w:ind w:left="5760" w:firstLine="6180"/>
      </w:pPr>
      <w:rPr>
        <w:rFonts w:ascii="Arial" w:eastAsia="Arial" w:hAnsi="Arial" w:cs="Arial"/>
      </w:rPr>
    </w:lvl>
  </w:abstractNum>
  <w:abstractNum w:abstractNumId="15" w15:restartNumberingAfterBreak="0">
    <w:nsid w:val="3E910E90"/>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48AF1FD0"/>
    <w:multiLevelType w:val="hybridMultilevel"/>
    <w:tmpl w:val="E37A71B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372644"/>
    <w:multiLevelType w:val="multilevel"/>
    <w:tmpl w:val="C06A428A"/>
    <w:lvl w:ilvl="0">
      <w:start w:val="1"/>
      <w:numFmt w:val="lowerLetter"/>
      <w:lvlText w:val="%1."/>
      <w:lvlJc w:val="left"/>
      <w:pPr>
        <w:ind w:left="0" w:firstLine="360"/>
      </w:p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8" w15:restartNumberingAfterBreak="0">
    <w:nsid w:val="5DEF57E7"/>
    <w:multiLevelType w:val="hybridMultilevel"/>
    <w:tmpl w:val="5FBE5FDC"/>
    <w:lvl w:ilvl="0" w:tplc="18885D88">
      <w:start w:val="1"/>
      <w:numFmt w:val="lowerLetter"/>
      <w:lvlText w:val="%1."/>
      <w:lvlJc w:val="left"/>
      <w:pPr>
        <w:tabs>
          <w:tab w:val="num" w:pos="360"/>
        </w:tabs>
        <w:ind w:left="36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F7086D"/>
    <w:multiLevelType w:val="hybridMultilevel"/>
    <w:tmpl w:val="FA948810"/>
    <w:lvl w:ilvl="0" w:tplc="F3F237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755704"/>
    <w:multiLevelType w:val="hybridMultilevel"/>
    <w:tmpl w:val="3C284726"/>
    <w:lvl w:ilvl="0" w:tplc="F3F237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F7944"/>
    <w:multiLevelType w:val="hybridMultilevel"/>
    <w:tmpl w:val="04F47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63A64"/>
    <w:multiLevelType w:val="hybridMultilevel"/>
    <w:tmpl w:val="67CEC60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F3441"/>
    <w:multiLevelType w:val="multilevel"/>
    <w:tmpl w:val="0246A53E"/>
    <w:lvl w:ilvl="0">
      <w:start w:val="1"/>
      <w:numFmt w:val="lowerLetter"/>
      <w:lvlText w:val="%1."/>
      <w:lvlJc w:val="left"/>
      <w:pPr>
        <w:ind w:left="360" w:firstLine="0"/>
      </w:pPr>
      <w:rPr>
        <w:rFonts w:hint="default"/>
      </w:rPr>
    </w:lvl>
    <w:lvl w:ilvl="1">
      <w:start w:val="1"/>
      <w:numFmt w:val="decimal"/>
      <w:lvlText w:val="%2."/>
      <w:lvlJc w:val="left"/>
      <w:pPr>
        <w:ind w:left="1440" w:firstLine="1080"/>
      </w:pPr>
      <w:rPr>
        <w:rFonts w:hint="default"/>
      </w:rPr>
    </w:lvl>
    <w:lvl w:ilvl="2">
      <w:start w:val="1"/>
      <w:numFmt w:val="decimal"/>
      <w:lvlText w:val="%3."/>
      <w:lvlJc w:val="left"/>
      <w:pPr>
        <w:ind w:left="2160" w:firstLine="1800"/>
      </w:pPr>
      <w:rPr>
        <w:rFonts w:hint="default"/>
      </w:rPr>
    </w:lvl>
    <w:lvl w:ilvl="3">
      <w:start w:val="1"/>
      <w:numFmt w:val="decimal"/>
      <w:lvlText w:val="%4."/>
      <w:lvlJc w:val="left"/>
      <w:pPr>
        <w:ind w:left="2880" w:firstLine="2520"/>
      </w:pPr>
      <w:rPr>
        <w:rFonts w:hint="default"/>
      </w:rPr>
    </w:lvl>
    <w:lvl w:ilvl="4">
      <w:start w:val="1"/>
      <w:numFmt w:val="decimal"/>
      <w:lvlText w:val="%5."/>
      <w:lvlJc w:val="left"/>
      <w:pPr>
        <w:ind w:left="3600" w:firstLine="3240"/>
      </w:pPr>
      <w:rPr>
        <w:rFonts w:hint="default"/>
      </w:rPr>
    </w:lvl>
    <w:lvl w:ilvl="5">
      <w:start w:val="1"/>
      <w:numFmt w:val="decimal"/>
      <w:lvlText w:val="%6."/>
      <w:lvlJc w:val="left"/>
      <w:pPr>
        <w:ind w:left="4320" w:firstLine="3960"/>
      </w:pPr>
      <w:rPr>
        <w:rFonts w:hint="default"/>
      </w:rPr>
    </w:lvl>
    <w:lvl w:ilvl="6">
      <w:start w:val="1"/>
      <w:numFmt w:val="decimal"/>
      <w:lvlText w:val="%7."/>
      <w:lvlJc w:val="left"/>
      <w:pPr>
        <w:ind w:left="5040" w:firstLine="4680"/>
      </w:pPr>
      <w:rPr>
        <w:rFonts w:hint="default"/>
      </w:rPr>
    </w:lvl>
    <w:lvl w:ilvl="7">
      <w:start w:val="1"/>
      <w:numFmt w:val="decimal"/>
      <w:lvlText w:val="%8."/>
      <w:lvlJc w:val="left"/>
      <w:pPr>
        <w:ind w:left="5760" w:firstLine="5400"/>
      </w:pPr>
      <w:rPr>
        <w:rFonts w:hint="default"/>
      </w:rPr>
    </w:lvl>
    <w:lvl w:ilvl="8">
      <w:start w:val="1"/>
      <w:numFmt w:val="decimal"/>
      <w:lvlText w:val="%9."/>
      <w:lvlJc w:val="left"/>
      <w:pPr>
        <w:ind w:left="6480" w:firstLine="6120"/>
      </w:pPr>
      <w:rPr>
        <w:rFonts w:hint="default"/>
      </w:rPr>
    </w:lvl>
  </w:abstractNum>
  <w:abstractNum w:abstractNumId="24" w15:restartNumberingAfterBreak="0">
    <w:nsid w:val="7FB22634"/>
    <w:multiLevelType w:val="hybridMultilevel"/>
    <w:tmpl w:val="90908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20"/>
  </w:num>
  <w:num w:numId="4">
    <w:abstractNumId w:val="19"/>
  </w:num>
  <w:num w:numId="5">
    <w:abstractNumId w:val="22"/>
  </w:num>
  <w:num w:numId="6">
    <w:abstractNumId w:val="18"/>
  </w:num>
  <w:num w:numId="7">
    <w:abstractNumId w:val="3"/>
  </w:num>
  <w:num w:numId="8">
    <w:abstractNumId w:val="0"/>
  </w:num>
  <w:num w:numId="9">
    <w:abstractNumId w:val="10"/>
  </w:num>
  <w:num w:numId="10">
    <w:abstractNumId w:val="7"/>
  </w:num>
  <w:num w:numId="11">
    <w:abstractNumId w:val="13"/>
  </w:num>
  <w:num w:numId="12">
    <w:abstractNumId w:val="9"/>
  </w:num>
  <w:num w:numId="13">
    <w:abstractNumId w:val="4"/>
  </w:num>
  <w:num w:numId="14">
    <w:abstractNumId w:val="1"/>
  </w:num>
  <w:num w:numId="15">
    <w:abstractNumId w:val="16"/>
  </w:num>
  <w:num w:numId="16">
    <w:abstractNumId w:val="24"/>
  </w:num>
  <w:num w:numId="17">
    <w:abstractNumId w:val="14"/>
  </w:num>
  <w:num w:numId="18">
    <w:abstractNumId w:val="15"/>
  </w:num>
  <w:num w:numId="19">
    <w:abstractNumId w:val="5"/>
  </w:num>
  <w:num w:numId="20">
    <w:abstractNumId w:val="2"/>
  </w:num>
  <w:num w:numId="21">
    <w:abstractNumId w:val="11"/>
  </w:num>
  <w:num w:numId="22">
    <w:abstractNumId w:val="12"/>
  </w:num>
  <w:num w:numId="23">
    <w:abstractNumId w:val="8"/>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95"/>
    <w:rsid w:val="00015F99"/>
    <w:rsid w:val="00030DC8"/>
    <w:rsid w:val="00034CFC"/>
    <w:rsid w:val="00081993"/>
    <w:rsid w:val="000A5FB2"/>
    <w:rsid w:val="000F5518"/>
    <w:rsid w:val="00161D1F"/>
    <w:rsid w:val="00163EA8"/>
    <w:rsid w:val="001C68CB"/>
    <w:rsid w:val="001F76C6"/>
    <w:rsid w:val="002A17F9"/>
    <w:rsid w:val="002D7D71"/>
    <w:rsid w:val="002E4194"/>
    <w:rsid w:val="00334256"/>
    <w:rsid w:val="00343FDE"/>
    <w:rsid w:val="00350715"/>
    <w:rsid w:val="003515F9"/>
    <w:rsid w:val="00385E43"/>
    <w:rsid w:val="003F170E"/>
    <w:rsid w:val="00410968"/>
    <w:rsid w:val="00463D3E"/>
    <w:rsid w:val="00466C6D"/>
    <w:rsid w:val="004D01C9"/>
    <w:rsid w:val="004F5AF9"/>
    <w:rsid w:val="00505053"/>
    <w:rsid w:val="00576C73"/>
    <w:rsid w:val="0059517B"/>
    <w:rsid w:val="005E09EC"/>
    <w:rsid w:val="007A4BEB"/>
    <w:rsid w:val="007F5CAD"/>
    <w:rsid w:val="0086238F"/>
    <w:rsid w:val="00867D46"/>
    <w:rsid w:val="0088420F"/>
    <w:rsid w:val="008A1CB3"/>
    <w:rsid w:val="008F222F"/>
    <w:rsid w:val="008F57B4"/>
    <w:rsid w:val="009229DB"/>
    <w:rsid w:val="00933E33"/>
    <w:rsid w:val="00AF4C0F"/>
    <w:rsid w:val="00B3796B"/>
    <w:rsid w:val="00B92401"/>
    <w:rsid w:val="00BA6E65"/>
    <w:rsid w:val="00BC6A55"/>
    <w:rsid w:val="00C02303"/>
    <w:rsid w:val="00C07C4D"/>
    <w:rsid w:val="00C37495"/>
    <w:rsid w:val="00CE05B8"/>
    <w:rsid w:val="00CF341C"/>
    <w:rsid w:val="00D10555"/>
    <w:rsid w:val="00D32742"/>
    <w:rsid w:val="00D61870"/>
    <w:rsid w:val="00D855FA"/>
    <w:rsid w:val="00DE0921"/>
    <w:rsid w:val="00DE5F45"/>
    <w:rsid w:val="00E2552B"/>
    <w:rsid w:val="00E50059"/>
    <w:rsid w:val="00E65694"/>
    <w:rsid w:val="00E773B6"/>
    <w:rsid w:val="00E821E3"/>
    <w:rsid w:val="00EA7B03"/>
    <w:rsid w:val="00EC0C47"/>
    <w:rsid w:val="00EE49B6"/>
    <w:rsid w:val="00F32C49"/>
    <w:rsid w:val="00F332C7"/>
    <w:rsid w:val="00F45084"/>
    <w:rsid w:val="00FD1CD8"/>
    <w:rsid w:val="00FD2FE4"/>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5:docId w15:val="{D925C76F-1B6B-462C-B70C-DE947C40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4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47"/>
    <w:pPr>
      <w:tabs>
        <w:tab w:val="center" w:pos="4680"/>
        <w:tab w:val="right" w:pos="9360"/>
      </w:tabs>
    </w:pPr>
  </w:style>
  <w:style w:type="character" w:customStyle="1" w:styleId="HeaderChar">
    <w:name w:val="Header Char"/>
    <w:basedOn w:val="DefaultParagraphFont"/>
    <w:link w:val="Header"/>
    <w:uiPriority w:val="99"/>
    <w:rsid w:val="00EC0C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C47"/>
    <w:pPr>
      <w:tabs>
        <w:tab w:val="center" w:pos="4680"/>
        <w:tab w:val="right" w:pos="9360"/>
      </w:tabs>
    </w:pPr>
  </w:style>
  <w:style w:type="character" w:customStyle="1" w:styleId="FooterChar">
    <w:name w:val="Footer Char"/>
    <w:basedOn w:val="DefaultParagraphFont"/>
    <w:link w:val="Footer"/>
    <w:uiPriority w:val="99"/>
    <w:rsid w:val="00EC0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0C47"/>
    <w:rPr>
      <w:rFonts w:ascii="Tahoma" w:hAnsi="Tahoma" w:cs="Tahoma"/>
      <w:sz w:val="16"/>
      <w:szCs w:val="16"/>
    </w:rPr>
  </w:style>
  <w:style w:type="character" w:customStyle="1" w:styleId="BalloonTextChar">
    <w:name w:val="Balloon Text Char"/>
    <w:basedOn w:val="DefaultParagraphFont"/>
    <w:link w:val="BalloonText"/>
    <w:uiPriority w:val="99"/>
    <w:semiHidden/>
    <w:rsid w:val="00EC0C47"/>
    <w:rPr>
      <w:rFonts w:ascii="Tahoma" w:eastAsia="Times New Roman" w:hAnsi="Tahoma" w:cs="Tahoma"/>
      <w:sz w:val="16"/>
      <w:szCs w:val="16"/>
    </w:rPr>
  </w:style>
  <w:style w:type="paragraph" w:styleId="ListParagraph">
    <w:name w:val="List Paragraph"/>
    <w:basedOn w:val="Normal"/>
    <w:uiPriority w:val="34"/>
    <w:qFormat/>
    <w:rsid w:val="00576C73"/>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M. Hugh-Reynolds</dc:creator>
  <cp:lastModifiedBy>Albers, Lisa [IDOE]</cp:lastModifiedBy>
  <cp:revision>2</cp:revision>
  <cp:lastPrinted>2009-08-17T19:43:00Z</cp:lastPrinted>
  <dcterms:created xsi:type="dcterms:W3CDTF">2017-02-01T22:32:00Z</dcterms:created>
  <dcterms:modified xsi:type="dcterms:W3CDTF">2017-02-01T22:32:00Z</dcterms:modified>
</cp:coreProperties>
</file>