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A8D" w:rsidRDefault="00BD4A8D">
      <w:pPr>
        <w:spacing w:after="0" w:line="240" w:lineRule="auto"/>
        <w:rPr>
          <w:rFonts w:eastAsia="Calibri" w:cs="Calibri"/>
          <w:highlight w:val="white"/>
        </w:rPr>
      </w:pPr>
      <w:bookmarkStart w:id="0" w:name="_GoBack"/>
      <w:bookmarkEnd w:id="0"/>
    </w:p>
    <w:p w:rsidR="00BD4A8D" w:rsidRDefault="00DF5885">
      <w:pPr>
        <w:spacing w:after="0" w:line="240" w:lineRule="auto"/>
      </w:pPr>
      <w:r>
        <w:rPr>
          <w:rFonts w:eastAsia="Calibri" w:cs="Calibri"/>
          <w:highlight w:val="white"/>
        </w:rPr>
        <w:t>&lt;Date&gt;</w:t>
      </w:r>
    </w:p>
    <w:p w:rsidR="00BD4A8D" w:rsidRDefault="00DF5885">
      <w:pPr>
        <w:spacing w:after="0" w:line="240" w:lineRule="auto"/>
      </w:pPr>
      <w:r>
        <w:rPr>
          <w:rFonts w:eastAsia="Times New Roman"/>
        </w:rPr>
        <w:t xml:space="preserve"> </w:t>
      </w:r>
    </w:p>
    <w:p w:rsidR="00BD4A8D" w:rsidRDefault="00DF5885">
      <w:pPr>
        <w:spacing w:after="0" w:line="240" w:lineRule="auto"/>
      </w:pPr>
      <w:r>
        <w:rPr>
          <w:rFonts w:eastAsia="SimSun" w:cs="Calibri" w:hint="eastAsia"/>
          <w:highlight w:val="white"/>
          <w:lang w:eastAsia="zh-CN"/>
        </w:rPr>
        <w:t>亲爱的</w:t>
      </w:r>
      <w:r>
        <w:rPr>
          <w:rFonts w:eastAsia="Calibri" w:cs="Calibri"/>
          <w:highlight w:val="white"/>
        </w:rPr>
        <w:t>&lt;insert student name&gt;</w:t>
      </w:r>
      <w:r>
        <w:rPr>
          <w:rFonts w:eastAsia="SimSun" w:cs="Calibri" w:hint="eastAsia"/>
          <w:highlight w:val="white"/>
          <w:lang w:eastAsia="zh-CN"/>
        </w:rPr>
        <w:t>的家长</w:t>
      </w:r>
      <w:r>
        <w:rPr>
          <w:rFonts w:eastAsia="SimSun" w:cs="Calibri" w:hint="eastAsia"/>
          <w:highlight w:val="white"/>
          <w:lang w:eastAsia="zh-CN"/>
        </w:rPr>
        <w:t>/</w:t>
      </w:r>
      <w:r>
        <w:rPr>
          <w:rFonts w:eastAsia="SimSun" w:cs="Calibri" w:hint="eastAsia"/>
          <w:highlight w:val="white"/>
          <w:lang w:eastAsia="zh-CN"/>
        </w:rPr>
        <w:t>监护人</w:t>
      </w:r>
      <w:r>
        <w:rPr>
          <w:rFonts w:eastAsia="Calibri" w:cs="Calibri"/>
          <w:highlight w:val="white"/>
        </w:rPr>
        <w:t>,</w:t>
      </w:r>
    </w:p>
    <w:p w:rsidR="00BD4A8D" w:rsidRDefault="00DF5885">
      <w:pPr>
        <w:spacing w:after="0" w:line="240" w:lineRule="auto"/>
      </w:pPr>
      <w:r>
        <w:rPr>
          <w:rFonts w:eastAsia="Calibri" w:cs="Calibri"/>
          <w:highlight w:val="white"/>
        </w:rPr>
        <w:t xml:space="preserve"> </w:t>
      </w:r>
    </w:p>
    <w:p w:rsidR="00BD4A8D" w:rsidRDefault="00DF5885">
      <w:pPr>
        <w:spacing w:after="0" w:line="240" w:lineRule="auto"/>
        <w:rPr>
          <w:rFonts w:eastAsia="SimSun" w:cs="Calibri"/>
          <w:highlight w:val="white"/>
          <w:lang w:eastAsia="zh-CN"/>
        </w:rPr>
      </w:pPr>
      <w:r>
        <w:rPr>
          <w:rFonts w:eastAsia="SimSun" w:cs="Calibri" w:hint="eastAsia"/>
          <w:highlight w:val="white"/>
          <w:lang w:eastAsia="zh-CN"/>
        </w:rPr>
        <w:t>这封信内有关于您孩子的学习进度，以及新规如何影响我们学校旨在提高他</w:t>
      </w:r>
      <w:r>
        <w:rPr>
          <w:rFonts w:eastAsia="SimSun" w:cs="Calibri" w:hint="eastAsia"/>
          <w:highlight w:val="white"/>
          <w:lang w:eastAsia="zh-CN"/>
        </w:rPr>
        <w:t>/</w:t>
      </w:r>
      <w:r>
        <w:rPr>
          <w:rFonts w:eastAsia="SimSun" w:cs="Calibri" w:hint="eastAsia"/>
          <w:highlight w:val="white"/>
          <w:lang w:eastAsia="zh-CN"/>
        </w:rPr>
        <w:t>她阅读能力的计划等重要信息。</w:t>
      </w:r>
    </w:p>
    <w:p w:rsidR="00BD4A8D" w:rsidRDefault="00DF5885">
      <w:pPr>
        <w:spacing w:after="0" w:line="240" w:lineRule="auto"/>
      </w:pPr>
      <w:r>
        <w:rPr>
          <w:rFonts w:eastAsia="Times New Roman"/>
        </w:rPr>
        <w:t xml:space="preserve"> </w:t>
      </w:r>
    </w:p>
    <w:p w:rsidR="00BD4A8D" w:rsidRDefault="00DF5885">
      <w:pPr>
        <w:spacing w:after="0" w:line="240" w:lineRule="auto"/>
      </w:pPr>
      <w:r>
        <w:rPr>
          <w:rFonts w:eastAsia="SimSun" w:cs="Calibri" w:hint="eastAsia"/>
          <w:b/>
          <w:highlight w:val="white"/>
          <w:u w:val="single"/>
          <w:lang w:eastAsia="zh-CN"/>
        </w:rPr>
        <w:t>新规</w:t>
      </w:r>
    </w:p>
    <w:p w:rsidR="00BD4A8D" w:rsidRDefault="00DF5885">
      <w:pPr>
        <w:spacing w:after="0" w:line="240" w:lineRule="auto"/>
        <w:rPr>
          <w:rFonts w:eastAsia="SimSun" w:cs="Calibri"/>
          <w:highlight w:val="white"/>
          <w:lang w:eastAsia="zh-CN"/>
        </w:rPr>
      </w:pPr>
      <w:r>
        <w:rPr>
          <w:rFonts w:eastAsia="SimSun" w:cs="Calibri" w:hint="eastAsia"/>
          <w:highlight w:val="white"/>
          <w:lang w:eastAsia="zh-CN"/>
        </w:rPr>
        <w:t>2014</w:t>
      </w:r>
      <w:r>
        <w:rPr>
          <w:rFonts w:eastAsia="SimSun" w:cs="Calibri" w:hint="eastAsia"/>
          <w:highlight w:val="white"/>
          <w:lang w:eastAsia="zh-CN"/>
        </w:rPr>
        <w:t>年变更后的爱荷华州法律支持全州范围内学生的读写能力提升。该法规要求爱荷华州学校的孩子们在三年级时阅读能力要达到年级水平。因此下列规定致力于在全州范围内提高阅读能力。</w:t>
      </w:r>
    </w:p>
    <w:p w:rsidR="00BD4A8D" w:rsidRDefault="00BD4A8D">
      <w:pPr>
        <w:spacing w:after="0" w:line="240" w:lineRule="auto"/>
        <w:rPr>
          <w:rFonts w:eastAsia="Calibri" w:cs="Calibri"/>
          <w:highlight w:val="white"/>
        </w:rPr>
      </w:pPr>
    </w:p>
    <w:p w:rsidR="00BD4A8D" w:rsidRDefault="00DF5885">
      <w:pPr>
        <w:spacing w:after="0" w:line="240" w:lineRule="auto"/>
      </w:pPr>
      <w:r>
        <w:rPr>
          <w:rFonts w:eastAsia="Times New Roman"/>
        </w:rPr>
        <w:t xml:space="preserve"> </w:t>
      </w:r>
    </w:p>
    <w:p w:rsidR="00BD4A8D" w:rsidRDefault="00DF5885">
      <w:pPr>
        <w:spacing w:after="0" w:line="240" w:lineRule="auto"/>
      </w:pPr>
      <w:r>
        <w:rPr>
          <w:rFonts w:eastAsia="SimSun" w:cs="Calibri" w:hint="eastAsia"/>
          <w:b/>
          <w:color w:val="222222"/>
          <w:highlight w:val="white"/>
          <w:u w:val="single"/>
          <w:lang w:eastAsia="zh-CN"/>
        </w:rPr>
        <w:t>您孩子的进度</w:t>
      </w:r>
    </w:p>
    <w:p w:rsidR="00BD4A8D" w:rsidRDefault="00DF5885">
      <w:pPr>
        <w:spacing w:after="0" w:line="240" w:lineRule="auto"/>
        <w:rPr>
          <w:rFonts w:eastAsia="SimSun" w:cs="Calibri"/>
          <w:highlight w:val="white"/>
          <w:lang w:eastAsia="zh-CN"/>
        </w:rPr>
      </w:pPr>
      <w:r>
        <w:rPr>
          <w:rFonts w:eastAsia="SimSun" w:cs="Calibri" w:hint="eastAsia"/>
          <w:highlight w:val="white"/>
          <w:lang w:eastAsia="zh-CN"/>
        </w:rPr>
        <w:t>我们了解您希望您的孩子在他</w:t>
      </w:r>
      <w:r>
        <w:rPr>
          <w:rFonts w:eastAsia="SimSun" w:cs="Calibri" w:hint="eastAsia"/>
          <w:highlight w:val="white"/>
          <w:lang w:eastAsia="zh-CN"/>
        </w:rPr>
        <w:t>/</w:t>
      </w:r>
      <w:r>
        <w:rPr>
          <w:rFonts w:eastAsia="SimSun" w:cs="Calibri" w:hint="eastAsia"/>
          <w:highlight w:val="white"/>
          <w:lang w:eastAsia="zh-CN"/>
        </w:rPr>
        <w:t>她的教育中获得成功。我们也希望您的孩子在课堂学习中成功。而阅读能力对您的孩子在校园成功中是至关重要的。</w:t>
      </w:r>
    </w:p>
    <w:p w:rsidR="00BD4A8D" w:rsidRDefault="00DF5885">
      <w:pPr>
        <w:spacing w:after="0" w:line="240" w:lineRule="auto"/>
      </w:pPr>
      <w:r>
        <w:rPr>
          <w:rFonts w:eastAsia="Calibri" w:cs="Calibri"/>
          <w:highlight w:val="white"/>
        </w:rPr>
        <w:t xml:space="preserve"> </w:t>
      </w:r>
    </w:p>
    <w:p w:rsidR="00BD4A8D" w:rsidRDefault="00DF5885">
      <w:pPr>
        <w:spacing w:after="0" w:line="240" w:lineRule="auto"/>
      </w:pPr>
      <w:r>
        <w:rPr>
          <w:rFonts w:eastAsia="SimSun" w:cs="Calibri" w:hint="eastAsia"/>
          <w:highlight w:val="white"/>
          <w:lang w:eastAsia="zh-CN"/>
        </w:rPr>
        <w:t>我们最近在我们学校完成了阅读能力全面筛选评估。您的孩子</w:t>
      </w:r>
      <w:r>
        <w:rPr>
          <w:rFonts w:eastAsia="Calibri" w:cs="Calibri"/>
          <w:highlight w:val="white"/>
        </w:rPr>
        <w:t xml:space="preserve">, &lt;enter student name&gt;, </w:t>
      </w:r>
      <w:r>
        <w:rPr>
          <w:rFonts w:eastAsia="SimSun" w:cs="Calibri" w:hint="eastAsia"/>
          <w:highlight w:val="white"/>
          <w:lang w:eastAsia="zh-CN"/>
        </w:rPr>
        <w:t>已经被确认为阅读方面存在持续性风险</w:t>
      </w:r>
      <w:r>
        <w:rPr>
          <w:rFonts w:eastAsia="Calibri" w:cs="Calibri"/>
          <w:highlight w:val="white"/>
        </w:rPr>
        <w:t xml:space="preserve">; </w:t>
      </w:r>
      <w:r>
        <w:rPr>
          <w:rFonts w:eastAsia="SimSun" w:cs="Calibri" w:hint="eastAsia"/>
          <w:highlight w:val="white"/>
          <w:lang w:eastAsia="zh-CN"/>
        </w:rPr>
        <w:t>该属于是州法律的规定并会在这封信中使用。</w:t>
      </w:r>
      <w:r>
        <w:rPr>
          <w:rFonts w:eastAsia="Calibri" w:cs="Calibri"/>
          <w:highlight w:val="white"/>
        </w:rPr>
        <w:t xml:space="preserve"> </w:t>
      </w:r>
      <w:r>
        <w:rPr>
          <w:rFonts w:eastAsia="SimSun" w:cs="Calibri" w:hint="eastAsia"/>
          <w:highlight w:val="white"/>
          <w:lang w:eastAsia="zh-CN"/>
        </w:rPr>
        <w:t>这意味着您的孩子在下列两项全面筛选阶段中阅读能力存在困难</w:t>
      </w:r>
      <w:r>
        <w:rPr>
          <w:rFonts w:eastAsia="Calibri" w:cs="Calibri"/>
          <w:highlight w:val="white"/>
        </w:rPr>
        <w:t xml:space="preserve"> </w:t>
      </w:r>
      <w:r>
        <w:rPr>
          <w:rFonts w:eastAsia="Calibri" w:cs="Calibri"/>
          <w:highlight w:val="white"/>
          <w:u w:val="single"/>
        </w:rPr>
        <w:t>&lt;insert dates of universal screening periods&gt;</w:t>
      </w:r>
      <w:r>
        <w:rPr>
          <w:rFonts w:eastAsia="Calibri" w:cs="Calibri"/>
          <w:highlight w:val="white"/>
        </w:rPr>
        <w:t>.</w:t>
      </w:r>
    </w:p>
    <w:p w:rsidR="00BD4A8D" w:rsidRDefault="00DF5885">
      <w:pPr>
        <w:spacing w:after="0" w:line="240" w:lineRule="auto"/>
      </w:pPr>
      <w:r>
        <w:rPr>
          <w:rFonts w:eastAsia="Calibri" w:cs="Calibri"/>
          <w:highlight w:val="white"/>
        </w:rPr>
        <w:t xml:space="preserve"> </w:t>
      </w:r>
    </w:p>
    <w:p w:rsidR="00BD4A8D" w:rsidRDefault="00DF5885">
      <w:pPr>
        <w:spacing w:after="0" w:line="240" w:lineRule="auto"/>
      </w:pPr>
      <w:r>
        <w:rPr>
          <w:rFonts w:eastAsia="SimSun" w:cs="Calibri" w:hint="eastAsia"/>
          <w:b/>
          <w:highlight w:val="white"/>
          <w:u w:val="single"/>
          <w:lang w:eastAsia="zh-CN"/>
        </w:rPr>
        <w:t>学校意见</w:t>
      </w:r>
    </w:p>
    <w:p w:rsidR="00BD4A8D" w:rsidRDefault="00DF5885">
      <w:pPr>
        <w:spacing w:after="0" w:line="240" w:lineRule="auto"/>
      </w:pPr>
      <w:r>
        <w:rPr>
          <w:rFonts w:eastAsia="SimSun" w:cs="Calibri" w:hint="eastAsia"/>
          <w:highlight w:val="white"/>
          <w:lang w:eastAsia="zh-CN"/>
        </w:rPr>
        <w:t>下列情况发生时，学生会被确认为存在持续性风险：</w:t>
      </w:r>
    </w:p>
    <w:p w:rsidR="00BD4A8D" w:rsidRDefault="00DF5885">
      <w:pPr>
        <w:pStyle w:val="ListParagraph1"/>
        <w:numPr>
          <w:ilvl w:val="3"/>
          <w:numId w:val="1"/>
        </w:numPr>
        <w:ind w:left="1057" w:hanging="360"/>
        <w:rPr>
          <w:rFonts w:asciiTheme="minorHAnsi" w:hAnsiTheme="minorHAnsi"/>
          <w:sz w:val="22"/>
          <w:szCs w:val="22"/>
        </w:rPr>
      </w:pPr>
      <w:r>
        <w:rPr>
          <w:rFonts w:asciiTheme="minorHAnsi" w:eastAsia="SimSun" w:hAnsiTheme="minorHAnsi" w:cs="Calibri" w:hint="eastAsia"/>
          <w:sz w:val="22"/>
          <w:szCs w:val="22"/>
          <w:highlight w:val="white"/>
          <w:lang w:eastAsia="zh-CN"/>
        </w:rPr>
        <w:t>他们的</w:t>
      </w:r>
      <w:r>
        <w:rPr>
          <w:rFonts w:asciiTheme="minorHAnsi" w:eastAsia="SimSun" w:hAnsiTheme="minorHAnsi" w:cs="Calibri" w:hint="eastAsia"/>
          <w:sz w:val="22"/>
          <w:szCs w:val="22"/>
          <w:highlight w:val="white"/>
          <w:lang w:eastAsia="zh-CN"/>
        </w:rPr>
        <w:t>阅读能力在晒选测试中低于年级水平，以及</w:t>
      </w:r>
    </w:p>
    <w:p w:rsidR="00BD4A8D" w:rsidRDefault="00DF5885">
      <w:pPr>
        <w:pStyle w:val="ListParagraph1"/>
        <w:numPr>
          <w:ilvl w:val="3"/>
          <w:numId w:val="1"/>
        </w:numPr>
        <w:ind w:left="1057" w:hanging="360"/>
        <w:rPr>
          <w:rFonts w:asciiTheme="minorHAnsi" w:hAnsiTheme="minorHAnsi"/>
          <w:sz w:val="22"/>
          <w:szCs w:val="22"/>
        </w:rPr>
      </w:pPr>
      <w:r>
        <w:rPr>
          <w:rFonts w:asciiTheme="minorHAnsi" w:eastAsia="SimSun" w:hAnsiTheme="minorHAnsi" w:cs="Calibri" w:hint="eastAsia"/>
          <w:sz w:val="22"/>
          <w:szCs w:val="22"/>
          <w:highlight w:val="white"/>
          <w:lang w:eastAsia="zh-CN"/>
        </w:rPr>
        <w:t>他们的进步十分微小。</w:t>
      </w:r>
    </w:p>
    <w:p w:rsidR="00BD4A8D" w:rsidRDefault="00DF5885">
      <w:pPr>
        <w:spacing w:after="0" w:line="240" w:lineRule="auto"/>
      </w:pPr>
      <w:r>
        <w:rPr>
          <w:rFonts w:eastAsia="SimSun" w:cs="Calibri" w:hint="eastAsia"/>
          <w:lang w:eastAsia="zh-CN"/>
        </w:rPr>
        <w:t>在我们学校，根据爱荷华法律的要求，我们正在进行以下工作来帮助阅读能力达到年级水平确认为有困难的学生</w:t>
      </w:r>
      <w:r>
        <w:rPr>
          <w:rFonts w:eastAsia="Calibri" w:cs="Calibri"/>
          <w:highlight w:val="white"/>
        </w:rPr>
        <w:t>:</w:t>
      </w:r>
    </w:p>
    <w:p w:rsidR="00BD4A8D" w:rsidRDefault="00DF5885">
      <w:pPr>
        <w:spacing w:after="0" w:line="240" w:lineRule="auto"/>
      </w:pPr>
      <w:r>
        <w:rPr>
          <w:rFonts w:eastAsia="Times New Roman"/>
        </w:rPr>
        <w:t xml:space="preserve"> </w:t>
      </w:r>
    </w:p>
    <w:p w:rsidR="00BD4A8D" w:rsidRDefault="00DF5885">
      <w:pPr>
        <w:spacing w:after="0" w:line="240" w:lineRule="auto"/>
      </w:pPr>
      <w:r>
        <w:rPr>
          <w:rFonts w:eastAsia="SimSun" w:cs="Calibri" w:hint="eastAsia"/>
          <w:b/>
          <w:highlight w:val="white"/>
          <w:lang w:eastAsia="zh-CN"/>
        </w:rPr>
        <w:t>进度监控</w:t>
      </w:r>
      <w:r>
        <w:rPr>
          <w:rFonts w:eastAsia="Calibri" w:cs="Calibri"/>
          <w:b/>
          <w:highlight w:val="white"/>
        </w:rPr>
        <w:t>:</w:t>
      </w:r>
    </w:p>
    <w:p w:rsidR="00BD4A8D" w:rsidRDefault="00DF5885">
      <w:pPr>
        <w:spacing w:after="0" w:line="240" w:lineRule="auto"/>
      </w:pPr>
      <w:r>
        <w:rPr>
          <w:rFonts w:eastAsia="SimSun" w:cs="Calibri" w:hint="eastAsia"/>
          <w:highlight w:val="white"/>
          <w:lang w:eastAsia="zh-CN"/>
        </w:rPr>
        <w:t>所有被确认为存在持续性风险和有风险的学生都会被要求接受每周进度监控。这允许学校监控学生在年末目标进程取得的进步（例如，春季基准测试）并适度介入</w:t>
      </w:r>
      <w:r>
        <w:rPr>
          <w:rFonts w:eastAsia="Calibri" w:cs="Calibri"/>
          <w:highlight w:val="white"/>
        </w:rPr>
        <w:t>.</w:t>
      </w:r>
    </w:p>
    <w:p w:rsidR="00BD4A8D" w:rsidRDefault="00DF5885">
      <w:pPr>
        <w:spacing w:after="0" w:line="240" w:lineRule="auto"/>
      </w:pPr>
      <w:r>
        <w:rPr>
          <w:rFonts w:eastAsia="Times New Roman"/>
        </w:rPr>
        <w:t xml:space="preserve"> </w:t>
      </w:r>
    </w:p>
    <w:p w:rsidR="00BD4A8D" w:rsidRDefault="00DF5885">
      <w:pPr>
        <w:spacing w:after="0" w:line="240" w:lineRule="auto"/>
      </w:pPr>
      <w:r>
        <w:rPr>
          <w:rFonts w:eastAsia="SimSun" w:cs="Calibri" w:hint="eastAsia"/>
          <w:b/>
          <w:highlight w:val="white"/>
          <w:lang w:eastAsia="zh-CN"/>
        </w:rPr>
        <w:t>加强介入</w:t>
      </w:r>
      <w:r>
        <w:rPr>
          <w:rFonts w:eastAsia="Calibri" w:cs="Calibri"/>
          <w:b/>
          <w:highlight w:val="white"/>
        </w:rPr>
        <w:t>:</w:t>
      </w:r>
    </w:p>
    <w:p w:rsidR="00BD4A8D" w:rsidRDefault="00DF5885">
      <w:pPr>
        <w:spacing w:after="0" w:line="240" w:lineRule="auto"/>
      </w:pPr>
      <w:r>
        <w:rPr>
          <w:rFonts w:eastAsia="SimSun" w:cs="Calibri" w:hint="eastAsia"/>
          <w:highlight w:val="white"/>
          <w:lang w:eastAsia="zh-CN"/>
        </w:rPr>
        <w:t>所有被确认为存在持续性风险的学生都会被要求接受辅导来弥补他们的阅读困难。这种介入会一直持续学生在下一筛选阶段符合年级水平期望值。</w:t>
      </w:r>
    </w:p>
    <w:p w:rsidR="00BD4A8D" w:rsidRDefault="00DF5885">
      <w:pPr>
        <w:spacing w:after="0" w:line="240" w:lineRule="auto"/>
      </w:pPr>
      <w:r>
        <w:rPr>
          <w:rFonts w:eastAsia="Times New Roman"/>
        </w:rPr>
        <w:t xml:space="preserve"> </w:t>
      </w:r>
    </w:p>
    <w:p w:rsidR="00BD4A8D" w:rsidRDefault="00DF5885">
      <w:pPr>
        <w:spacing w:after="0" w:line="240" w:lineRule="auto"/>
      </w:pPr>
      <w:r>
        <w:rPr>
          <w:rFonts w:eastAsia="SimSun" w:cs="Calibri" w:hint="eastAsia"/>
          <w:highlight w:val="white"/>
          <w:lang w:eastAsia="zh-CN"/>
        </w:rPr>
        <w:t>了解这项新法规以及对学生有何影响，请访问下列链接。</w:t>
      </w:r>
    </w:p>
    <w:p w:rsidR="00BD4A8D" w:rsidRDefault="00DF5885">
      <w:pPr>
        <w:spacing w:after="0" w:line="240" w:lineRule="auto"/>
        <w:rPr>
          <w:rStyle w:val="Hyperlink"/>
        </w:rPr>
      </w:pPr>
      <w:hyperlink r:id="rId6" w:history="1">
        <w:r>
          <w:rPr>
            <w:rStyle w:val="Hyperlink"/>
          </w:rPr>
          <w:t>https://www.educateiowa.gov/early-literacy-implementation</w:t>
        </w:r>
      </w:hyperlink>
    </w:p>
    <w:p w:rsidR="00BD4A8D" w:rsidRDefault="00DF5885">
      <w:pPr>
        <w:spacing w:after="0" w:line="240" w:lineRule="auto"/>
      </w:pPr>
      <w:r>
        <w:rPr>
          <w:rFonts w:eastAsia="Times New Roman"/>
        </w:rPr>
        <w:t xml:space="preserve"> </w:t>
      </w:r>
    </w:p>
    <w:p w:rsidR="00BD4A8D" w:rsidRDefault="00DF5885">
      <w:pPr>
        <w:spacing w:after="0" w:line="240" w:lineRule="auto"/>
      </w:pPr>
      <w:r>
        <w:rPr>
          <w:rFonts w:eastAsia="SimSun" w:cs="Calibri" w:hint="eastAsia"/>
          <w:b/>
          <w:highlight w:val="white"/>
          <w:lang w:eastAsia="zh-CN"/>
        </w:rPr>
        <w:t>学校</w:t>
      </w:r>
      <w:r>
        <w:rPr>
          <w:rFonts w:eastAsia="SimSun" w:cs="Calibri" w:hint="eastAsia"/>
          <w:b/>
          <w:highlight w:val="white"/>
          <w:lang w:eastAsia="zh-CN"/>
        </w:rPr>
        <w:t>/</w:t>
      </w:r>
      <w:r>
        <w:rPr>
          <w:rFonts w:eastAsia="SimSun" w:cs="Calibri" w:hint="eastAsia"/>
          <w:b/>
          <w:highlight w:val="white"/>
          <w:lang w:eastAsia="zh-CN"/>
        </w:rPr>
        <w:t>家庭合作</w:t>
      </w:r>
      <w:r>
        <w:rPr>
          <w:rFonts w:eastAsia="Calibri" w:cs="Calibri"/>
          <w:b/>
        </w:rPr>
        <w:t>:</w:t>
      </w:r>
    </w:p>
    <w:p w:rsidR="00BD4A8D" w:rsidRDefault="00DF5885">
      <w:pPr>
        <w:spacing w:after="0" w:line="240" w:lineRule="auto"/>
      </w:pPr>
      <w:r>
        <w:rPr>
          <w:rFonts w:eastAsia="SimSun" w:cs="Calibri" w:hint="eastAsia"/>
          <w:highlight w:val="white"/>
          <w:lang w:eastAsia="zh-CN"/>
        </w:rPr>
        <w:t>我们希望和您一起努力来共同提高您孩子的阅读能力。这种合作会包括定期沟通。</w:t>
      </w:r>
    </w:p>
    <w:p w:rsidR="00BD4A8D" w:rsidRDefault="00DF5885">
      <w:pPr>
        <w:spacing w:after="0" w:line="240" w:lineRule="auto"/>
        <w:rPr>
          <w:rFonts w:eastAsia="Calibri" w:cs="Calibri"/>
        </w:rPr>
      </w:pPr>
      <w:r>
        <w:rPr>
          <w:rFonts w:eastAsia="Calibri" w:cs="Calibri"/>
          <w:highlight w:val="white"/>
        </w:rPr>
        <w:t xml:space="preserve"> </w:t>
      </w:r>
    </w:p>
    <w:p w:rsidR="00BD4A8D" w:rsidRDefault="00BD4A8D">
      <w:pPr>
        <w:spacing w:after="0" w:line="240" w:lineRule="auto"/>
      </w:pPr>
    </w:p>
    <w:p w:rsidR="00BD4A8D" w:rsidRDefault="00BD4A8D">
      <w:pPr>
        <w:spacing w:after="0" w:line="240" w:lineRule="auto"/>
        <w:rPr>
          <w:rFonts w:eastAsia="Calibri" w:cs="Calibri"/>
          <w:b/>
          <w:highlight w:val="white"/>
        </w:rPr>
      </w:pPr>
    </w:p>
    <w:p w:rsidR="00BD4A8D" w:rsidRDefault="00DF5885">
      <w:pPr>
        <w:spacing w:after="0" w:line="240" w:lineRule="auto"/>
      </w:pPr>
      <w:r>
        <w:rPr>
          <w:rFonts w:eastAsia="SimSun" w:cs="Calibri" w:hint="eastAsia"/>
          <w:b/>
          <w:highlight w:val="white"/>
          <w:lang w:eastAsia="zh-CN"/>
        </w:rPr>
        <w:t>联系</w:t>
      </w:r>
      <w:r>
        <w:rPr>
          <w:rFonts w:eastAsia="Calibri" w:cs="Calibri"/>
          <w:b/>
          <w:highlight w:val="white"/>
        </w:rPr>
        <w:t>:</w:t>
      </w:r>
    </w:p>
    <w:p w:rsidR="00BD4A8D" w:rsidRDefault="00DF5885">
      <w:pPr>
        <w:spacing w:after="0" w:line="240" w:lineRule="auto"/>
      </w:pPr>
      <w:r>
        <w:rPr>
          <w:rFonts w:eastAsia="SimSun" w:cs="Calibri" w:hint="eastAsia"/>
          <w:highlight w:val="white"/>
          <w:lang w:eastAsia="zh-CN"/>
        </w:rPr>
        <w:lastRenderedPageBreak/>
        <w:t>我们将在整个学年提供您孩子的进度更新。我们鼓励您和您孩子的老师讨论问题，以及任何您所关注的话题。</w:t>
      </w:r>
    </w:p>
    <w:p w:rsidR="00BD4A8D" w:rsidRDefault="00DF5885">
      <w:pPr>
        <w:spacing w:after="0" w:line="240" w:lineRule="auto"/>
      </w:pPr>
      <w:r>
        <w:rPr>
          <w:rFonts w:eastAsia="Calibri" w:cs="Calibri"/>
          <w:highlight w:val="white"/>
        </w:rPr>
        <w:t xml:space="preserve"> </w:t>
      </w:r>
    </w:p>
    <w:p w:rsidR="00BD4A8D" w:rsidRDefault="00DF5885">
      <w:pPr>
        <w:spacing w:after="0" w:line="240" w:lineRule="auto"/>
      </w:pPr>
      <w:r>
        <w:rPr>
          <w:rFonts w:eastAsia="SimSun" w:cs="Calibri" w:hint="eastAsia"/>
          <w:b/>
          <w:highlight w:val="white"/>
          <w:lang w:eastAsia="zh-CN"/>
        </w:rPr>
        <w:t>父母</w:t>
      </w:r>
      <w:r>
        <w:rPr>
          <w:rFonts w:eastAsia="SimSun" w:cs="Calibri" w:hint="eastAsia"/>
          <w:b/>
          <w:highlight w:val="white"/>
          <w:lang w:eastAsia="zh-CN"/>
        </w:rPr>
        <w:t>/</w:t>
      </w:r>
      <w:r>
        <w:rPr>
          <w:rFonts w:eastAsia="SimSun" w:cs="Calibri" w:hint="eastAsia"/>
          <w:b/>
          <w:highlight w:val="white"/>
          <w:lang w:eastAsia="zh-CN"/>
        </w:rPr>
        <w:t>监护人</w:t>
      </w:r>
      <w:r>
        <w:rPr>
          <w:rFonts w:eastAsia="SimSun" w:cs="Calibri" w:hint="eastAsia"/>
          <w:b/>
          <w:highlight w:val="white"/>
          <w:lang w:eastAsia="zh-CN"/>
        </w:rPr>
        <w:t>-</w:t>
      </w:r>
      <w:r>
        <w:rPr>
          <w:rFonts w:eastAsia="SimSun" w:cs="Calibri" w:hint="eastAsia"/>
          <w:b/>
          <w:highlight w:val="white"/>
          <w:lang w:eastAsia="zh-CN"/>
        </w:rPr>
        <w:t>学校合同</w:t>
      </w:r>
      <w:r>
        <w:rPr>
          <w:rFonts w:eastAsia="Calibri" w:cs="Calibri"/>
          <w:b/>
          <w:highlight w:val="white"/>
        </w:rPr>
        <w:t xml:space="preserve">: </w:t>
      </w:r>
    </w:p>
    <w:p w:rsidR="00BD4A8D" w:rsidRDefault="00DF5885">
      <w:pPr>
        <w:spacing w:after="0" w:line="240" w:lineRule="auto"/>
      </w:pPr>
      <w:r>
        <w:rPr>
          <w:rFonts w:eastAsia="SimSun" w:cs="Calibri" w:hint="eastAsia"/>
          <w:highlight w:val="white"/>
          <w:lang w:eastAsia="zh-CN"/>
        </w:rPr>
        <w:t>我们将提供一份合同来说明学校的责任以及我们如何和您合作来提高您孩子的阅读能力。关于合同的更多信息将随后说明。</w:t>
      </w:r>
    </w:p>
    <w:p w:rsidR="00BD4A8D" w:rsidRDefault="00DF5885">
      <w:pPr>
        <w:spacing w:after="0" w:line="240" w:lineRule="auto"/>
      </w:pPr>
      <w:r>
        <w:rPr>
          <w:rFonts w:eastAsia="Calibri" w:cs="Calibri"/>
          <w:highlight w:val="white"/>
        </w:rPr>
        <w:t xml:space="preserve"> </w:t>
      </w:r>
    </w:p>
    <w:p w:rsidR="00BD4A8D" w:rsidRDefault="00DF5885">
      <w:pPr>
        <w:spacing w:after="0" w:line="240" w:lineRule="auto"/>
        <w:rPr>
          <w:rFonts w:eastAsia="SimSun" w:cs="Calibri"/>
          <w:highlight w:val="white"/>
          <w:lang w:eastAsia="zh-CN"/>
        </w:rPr>
      </w:pPr>
      <w:r>
        <w:rPr>
          <w:rFonts w:eastAsia="SimSun" w:cs="Calibri" w:hint="eastAsia"/>
          <w:highlight w:val="white"/>
          <w:lang w:eastAsia="zh-CN"/>
        </w:rPr>
        <w:t>我们期待和您一起合作来提高您孩子的阅读能力。如有任何疑问和意见请和</w:t>
      </w:r>
      <w:r>
        <w:rPr>
          <w:rFonts w:eastAsia="Calibri" w:cs="Calibri"/>
          <w:highlight w:val="white"/>
        </w:rPr>
        <w:t>&lt;</w:t>
      </w:r>
      <w:proofErr w:type="gramStart"/>
      <w:r>
        <w:rPr>
          <w:rFonts w:eastAsia="Calibri" w:cs="Calibri"/>
          <w:highlight w:val="white"/>
        </w:rPr>
        <w:t>insert</w:t>
      </w:r>
      <w:proofErr w:type="gramEnd"/>
      <w:r>
        <w:rPr>
          <w:rFonts w:eastAsia="Calibri" w:cs="Calibri"/>
          <w:highlight w:val="white"/>
        </w:rPr>
        <w:t xml:space="preserve"> contact person&gt; </w:t>
      </w:r>
      <w:r>
        <w:rPr>
          <w:rFonts w:eastAsia="SimSun" w:cs="Calibri" w:hint="eastAsia"/>
          <w:highlight w:val="white"/>
          <w:lang w:eastAsia="zh-CN"/>
        </w:rPr>
        <w:t>联系。</w:t>
      </w:r>
    </w:p>
    <w:p w:rsidR="00BD4A8D" w:rsidRDefault="00DF5885">
      <w:pPr>
        <w:spacing w:after="0" w:line="240" w:lineRule="auto"/>
        <w:rPr>
          <w:rFonts w:eastAsia="Times New Roman"/>
        </w:rPr>
      </w:pPr>
      <w:r>
        <w:rPr>
          <w:rFonts w:eastAsia="Times New Roman"/>
        </w:rPr>
        <w:t xml:space="preserve"> </w:t>
      </w:r>
    </w:p>
    <w:p w:rsidR="00BD4A8D" w:rsidRDefault="00DF5885">
      <w:pPr>
        <w:spacing w:after="0" w:line="240" w:lineRule="auto"/>
      </w:pPr>
      <w:r>
        <w:rPr>
          <w:rFonts w:eastAsia="SimSun" w:cs="Calibri" w:hint="eastAsia"/>
          <w:highlight w:val="white"/>
          <w:lang w:eastAsia="zh-CN"/>
        </w:rPr>
        <w:t>真诚的</w:t>
      </w:r>
      <w:r>
        <w:rPr>
          <w:rFonts w:eastAsia="Calibri" w:cs="Calibri"/>
          <w:highlight w:val="white"/>
        </w:rPr>
        <w:t>,</w:t>
      </w:r>
    </w:p>
    <w:p w:rsidR="00BD4A8D" w:rsidRDefault="00DF5885">
      <w:pPr>
        <w:spacing w:after="0" w:line="240" w:lineRule="auto"/>
        <w:rPr>
          <w:rFonts w:eastAsia="Times New Roman"/>
        </w:rPr>
      </w:pPr>
      <w:r>
        <w:rPr>
          <w:rFonts w:eastAsia="Times New Roman"/>
        </w:rPr>
        <w:t>&lt;</w:t>
      </w:r>
      <w:proofErr w:type="gramStart"/>
      <w:r>
        <w:rPr>
          <w:rFonts w:eastAsia="Times New Roman"/>
        </w:rPr>
        <w:t>insert</w:t>
      </w:r>
      <w:proofErr w:type="gramEnd"/>
      <w:r>
        <w:rPr>
          <w:rFonts w:eastAsia="Times New Roman"/>
        </w:rPr>
        <w:t xml:space="preserve"> name&gt; </w:t>
      </w:r>
    </w:p>
    <w:p w:rsidR="00BD4A8D" w:rsidRDefault="00BD4A8D">
      <w:pPr>
        <w:spacing w:after="0" w:line="240" w:lineRule="auto"/>
        <w:rPr>
          <w:rFonts w:eastAsia="Times New Roman"/>
        </w:rPr>
      </w:pPr>
    </w:p>
    <w:p w:rsidR="00BD4A8D" w:rsidRDefault="00DF5885">
      <w:pPr>
        <w:jc w:val="center"/>
      </w:pPr>
      <w:r>
        <w:rPr>
          <w:rFonts w:eastAsia="SimSun" w:cs="Calibri" w:hint="eastAsia"/>
          <w:b/>
          <w:highlight w:val="white"/>
          <w:u w:val="single"/>
          <w:lang w:eastAsia="zh-CN"/>
        </w:rPr>
        <w:t>学校</w:t>
      </w:r>
      <w:r>
        <w:rPr>
          <w:rFonts w:eastAsia="SimSun" w:cs="Calibri" w:hint="eastAsia"/>
          <w:b/>
          <w:highlight w:val="white"/>
          <w:u w:val="single"/>
          <w:lang w:eastAsia="zh-CN"/>
        </w:rPr>
        <w:t>/</w:t>
      </w:r>
      <w:r>
        <w:rPr>
          <w:rFonts w:eastAsia="SimSun" w:cs="Calibri" w:hint="eastAsia"/>
          <w:b/>
          <w:highlight w:val="white"/>
          <w:u w:val="single"/>
          <w:lang w:eastAsia="zh-CN"/>
        </w:rPr>
        <w:t>家庭合作关系</w:t>
      </w:r>
    </w:p>
    <w:p w:rsidR="00BD4A8D" w:rsidRDefault="00DF5885">
      <w:pPr>
        <w:rPr>
          <w:rFonts w:eastAsia="SimSun" w:cs="Calibri"/>
          <w:highlight w:val="white"/>
          <w:lang w:eastAsia="zh-CN"/>
        </w:rPr>
      </w:pPr>
      <w:r>
        <w:rPr>
          <w:rFonts w:eastAsia="SimSun" w:cs="Calibri" w:hint="eastAsia"/>
          <w:highlight w:val="white"/>
          <w:lang w:eastAsia="zh-CN"/>
        </w:rPr>
        <w:t>研究表明三年级的阅读能力是校园成功中一个重要的指标。对存在阅读能力障碍的学生进行</w:t>
      </w:r>
      <w:r>
        <w:rPr>
          <w:rFonts w:eastAsia="SimSun" w:cs="Calibri" w:hint="eastAsia"/>
          <w:highlight w:val="white"/>
          <w:lang w:eastAsia="zh-CN"/>
        </w:rPr>
        <w:t>早期确认和支持是十分必要的，这会提高他们的成功机会。我们期待和您一起努力改进您孩子的阅读能力。</w:t>
      </w:r>
    </w:p>
    <w:p w:rsidR="00BD4A8D" w:rsidRDefault="00DF5885">
      <w:pPr>
        <w:rPr>
          <w:rFonts w:eastAsia="SimSun" w:cs="Calibri"/>
          <w:highlight w:val="white"/>
          <w:lang w:eastAsia="zh-CN"/>
        </w:rPr>
      </w:pPr>
      <w:r>
        <w:rPr>
          <w:rFonts w:eastAsia="SimSun" w:cs="Calibri" w:hint="eastAsia"/>
          <w:highlight w:val="white"/>
          <w:lang w:eastAsia="zh-CN"/>
        </w:rPr>
        <w:t>作为合作的一部分，我们将和您一起努力确保您可以为您的孩子获取相关资源。家庭支持对于改善孩子阅读能力是极为重要的。您可能已经有一些资源，但是如果您有兴趣，我们很愿意分享一些帮助学生在家中获得家庭帮助的方法。</w:t>
      </w:r>
    </w:p>
    <w:p w:rsidR="00BD4A8D" w:rsidRDefault="00DF5885">
      <w:pPr>
        <w:spacing w:after="0"/>
      </w:pPr>
      <w:r>
        <w:rPr>
          <w:rFonts w:eastAsia="Calibri" w:cs="Calibri"/>
          <w:b/>
        </w:rPr>
        <w:t xml:space="preserve">IRRC </w:t>
      </w:r>
      <w:r>
        <w:rPr>
          <w:rFonts w:eastAsia="SimSun" w:cs="Calibri" w:hint="eastAsia"/>
          <w:b/>
          <w:lang w:eastAsia="zh-CN"/>
        </w:rPr>
        <w:t>家庭资源</w:t>
      </w:r>
      <w:r>
        <w:rPr>
          <w:rFonts w:eastAsia="Calibri" w:cs="Calibri"/>
          <w:b/>
        </w:rPr>
        <w:t>:</w:t>
      </w:r>
    </w:p>
    <w:p w:rsidR="00BD4A8D" w:rsidRDefault="00DF5885">
      <w:r>
        <w:rPr>
          <w:rFonts w:eastAsia="SimSun" w:cs="Calibri" w:hint="eastAsia"/>
          <w:lang w:eastAsia="zh-CN"/>
        </w:rPr>
        <w:t>IRRC</w:t>
      </w:r>
      <w:r>
        <w:rPr>
          <w:rFonts w:eastAsia="SimSun" w:cs="Calibri" w:hint="eastAsia"/>
          <w:lang w:eastAsia="zh-CN"/>
        </w:rPr>
        <w:t>在阅读资源上有一个在线数据库。</w:t>
      </w:r>
      <w:r>
        <w:rPr>
          <w:rFonts w:eastAsia="SimSun" w:cs="Calibri" w:hint="eastAsia"/>
          <w:lang w:eastAsia="zh-CN"/>
        </w:rPr>
        <w:t>IRRC</w:t>
      </w:r>
      <w:r>
        <w:rPr>
          <w:rFonts w:eastAsia="SimSun" w:cs="Calibri" w:hint="eastAsia"/>
          <w:lang w:eastAsia="zh-CN"/>
        </w:rPr>
        <w:t>和父母</w:t>
      </w:r>
      <w:r>
        <w:rPr>
          <w:rFonts w:eastAsia="SimSun" w:cs="Calibri" w:hint="eastAsia"/>
          <w:lang w:eastAsia="zh-CN"/>
        </w:rPr>
        <w:t>/</w:t>
      </w:r>
      <w:r>
        <w:rPr>
          <w:rFonts w:eastAsia="SimSun" w:cs="Calibri" w:hint="eastAsia"/>
          <w:lang w:eastAsia="zh-CN"/>
        </w:rPr>
        <w:t>监护人以及爱荷华州的教育工作者一起评估在线阅读工具，该工具将为学生在家里提供有效支持。</w:t>
      </w:r>
      <w:r>
        <w:rPr>
          <w:rFonts w:eastAsia="SimSun" w:cs="Calibri" w:hint="eastAsia"/>
          <w:lang w:eastAsia="zh-CN"/>
        </w:rPr>
        <w:t>下列链接是在线数据库的地址</w:t>
      </w:r>
      <w:r>
        <w:rPr>
          <w:rFonts w:eastAsia="Calibri" w:cs="Calibri"/>
        </w:rPr>
        <w:t>:</w:t>
      </w:r>
    </w:p>
    <w:p w:rsidR="00BD4A8D" w:rsidRDefault="00DF5885">
      <w:pPr>
        <w:jc w:val="center"/>
      </w:pPr>
      <w:hyperlink r:id="rId7">
        <w:r>
          <w:rPr>
            <w:rFonts w:eastAsia="Calibri" w:cs="Calibri"/>
            <w:color w:val="1155CC"/>
            <w:u w:val="single"/>
          </w:rPr>
          <w:t>www.iowareadingresearch.org/literacy-resources/teacher-family-resources/</w:t>
        </w:r>
      </w:hyperlink>
    </w:p>
    <w:p w:rsidR="00BD4A8D" w:rsidRDefault="00DF5885">
      <w:pPr>
        <w:spacing w:after="0"/>
      </w:pPr>
      <w:r>
        <w:rPr>
          <w:rFonts w:eastAsia="SimSun" w:cs="Calibri" w:hint="eastAsia"/>
          <w:b/>
          <w:highlight w:val="white"/>
          <w:lang w:eastAsia="zh-CN"/>
        </w:rPr>
        <w:t>社区资源</w:t>
      </w:r>
      <w:r>
        <w:rPr>
          <w:rFonts w:eastAsia="Calibri" w:cs="Calibri"/>
          <w:b/>
          <w:highlight w:val="white"/>
        </w:rPr>
        <w:t>:</w:t>
      </w:r>
    </w:p>
    <w:p w:rsidR="00BD4A8D" w:rsidRDefault="00DF5885">
      <w:pPr>
        <w:rPr>
          <w:rFonts w:eastAsia="Calibri" w:cs="Calibri"/>
        </w:rPr>
      </w:pPr>
      <w:r>
        <w:rPr>
          <w:rFonts w:eastAsia="Calibri" w:cs="Calibri"/>
          <w:highlight w:val="white"/>
        </w:rPr>
        <w:t>&lt;list community options available in the district that could support the child</w:t>
      </w:r>
      <w:r>
        <w:rPr>
          <w:rFonts w:eastAsia="Calibri" w:cs="Calibri"/>
          <w:highlight w:val="white"/>
        </w:rPr>
        <w:t xml:space="preserve"> in reading outside of school—</w:t>
      </w:r>
      <w:proofErr w:type="spellStart"/>
      <w:r>
        <w:rPr>
          <w:rFonts w:eastAsia="Calibri" w:cs="Calibri"/>
          <w:highlight w:val="white"/>
        </w:rPr>
        <w:t>eg</w:t>
      </w:r>
      <w:proofErr w:type="spellEnd"/>
      <w:r>
        <w:rPr>
          <w:rFonts w:eastAsia="Calibri" w:cs="Calibri"/>
          <w:highlight w:val="white"/>
        </w:rPr>
        <w:t xml:space="preserve">.  </w:t>
      </w:r>
      <w:proofErr w:type="gramStart"/>
      <w:r>
        <w:rPr>
          <w:rFonts w:eastAsia="Calibri" w:cs="Calibri"/>
          <w:highlight w:val="white"/>
        </w:rPr>
        <w:t>local</w:t>
      </w:r>
      <w:proofErr w:type="gramEnd"/>
      <w:r>
        <w:rPr>
          <w:rFonts w:eastAsia="Calibri" w:cs="Calibri"/>
          <w:highlight w:val="white"/>
        </w:rPr>
        <w:t xml:space="preserve"> libraries, etc.&gt;</w:t>
      </w:r>
    </w:p>
    <w:p w:rsidR="00BD4A8D" w:rsidRDefault="00BD4A8D">
      <w:pPr>
        <w:rPr>
          <w:rFonts w:eastAsia="Calibri" w:cs="Calibri"/>
        </w:rPr>
      </w:pPr>
    </w:p>
    <w:p w:rsidR="00BD4A8D" w:rsidRDefault="00BD4A8D"/>
    <w:p w:rsidR="00BD4A8D" w:rsidRDefault="00DF5885">
      <w:pPr>
        <w:spacing w:after="0"/>
      </w:pPr>
      <w:r>
        <w:rPr>
          <w:rFonts w:eastAsia="SimSun" w:cs="Calibri" w:hint="eastAsia"/>
          <w:b/>
          <w:highlight w:val="white"/>
          <w:lang w:eastAsia="zh-CN"/>
        </w:rPr>
        <w:t>学校提供的额外资源</w:t>
      </w:r>
      <w:r>
        <w:rPr>
          <w:rFonts w:eastAsia="Calibri" w:cs="Calibri"/>
          <w:b/>
          <w:highlight w:val="white"/>
        </w:rPr>
        <w:t>:</w:t>
      </w:r>
    </w:p>
    <w:p w:rsidR="00BD4A8D" w:rsidRDefault="00DF5885">
      <w:pPr>
        <w:ind w:hanging="440"/>
        <w:rPr>
          <w:rFonts w:eastAsia="Calibri" w:cs="Calibri"/>
        </w:rPr>
      </w:pPr>
      <w:r>
        <w:rPr>
          <w:rFonts w:eastAsia="Calibri" w:cs="Calibri"/>
          <w:b/>
          <w:highlight w:val="white"/>
        </w:rPr>
        <w:t xml:space="preserve">    </w:t>
      </w:r>
      <w:r>
        <w:rPr>
          <w:rFonts w:eastAsia="Calibri" w:cs="Calibri"/>
          <w:b/>
          <w:highlight w:val="white"/>
        </w:rPr>
        <w:tab/>
      </w:r>
      <w:r>
        <w:rPr>
          <w:rFonts w:eastAsia="Calibri" w:cs="Calibri"/>
          <w:highlight w:val="white"/>
        </w:rPr>
        <w:t>&lt;</w:t>
      </w:r>
      <w:proofErr w:type="spellStart"/>
      <w:r>
        <w:rPr>
          <w:rFonts w:eastAsia="Calibri" w:cs="Calibri"/>
          <w:highlight w:val="white"/>
        </w:rPr>
        <w:t>eg</w:t>
      </w:r>
      <w:proofErr w:type="spellEnd"/>
      <w:r>
        <w:rPr>
          <w:rFonts w:eastAsia="Calibri" w:cs="Calibri"/>
          <w:highlight w:val="white"/>
        </w:rPr>
        <w:t xml:space="preserve">.  </w:t>
      </w:r>
      <w:proofErr w:type="gramStart"/>
      <w:r>
        <w:rPr>
          <w:rFonts w:eastAsia="Calibri" w:cs="Calibri"/>
          <w:highlight w:val="white"/>
        </w:rPr>
        <w:t>a</w:t>
      </w:r>
      <w:proofErr w:type="gramEnd"/>
      <w:r>
        <w:rPr>
          <w:rFonts w:eastAsia="Calibri" w:cs="Calibri"/>
          <w:highlight w:val="white"/>
        </w:rPr>
        <w:t xml:space="preserve"> curriculum night, any online tools provided by the school&gt;</w:t>
      </w:r>
    </w:p>
    <w:p w:rsidR="00BD4A8D" w:rsidRDefault="00BD4A8D">
      <w:pPr>
        <w:ind w:hanging="440"/>
      </w:pPr>
    </w:p>
    <w:p w:rsidR="00BD4A8D" w:rsidRDefault="00DF5885">
      <w:r>
        <w:rPr>
          <w:rFonts w:eastAsia="SimSun" w:cs="Calibri" w:hint="eastAsia"/>
          <w:lang w:eastAsia="zh-CN"/>
        </w:rPr>
        <w:t>如果您对使用这些资源有任何疑问，请联系您孩子的教师。我们将为您提供这些工具一起来确保您的孩子在家中也能收到来自学校的的支持。</w:t>
      </w:r>
    </w:p>
    <w:sectPr w:rsidR="00BD4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2E0E"/>
    <w:multiLevelType w:val="multilevel"/>
    <w:tmpl w:val="6ED22E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75"/>
    <w:rsid w:val="000028F7"/>
    <w:rsid w:val="00013287"/>
    <w:rsid w:val="00013A47"/>
    <w:rsid w:val="00020573"/>
    <w:rsid w:val="00020A12"/>
    <w:rsid w:val="00032F44"/>
    <w:rsid w:val="00033BB1"/>
    <w:rsid w:val="00034863"/>
    <w:rsid w:val="00035F86"/>
    <w:rsid w:val="0004167E"/>
    <w:rsid w:val="00043905"/>
    <w:rsid w:val="00044B85"/>
    <w:rsid w:val="00047EAF"/>
    <w:rsid w:val="00065526"/>
    <w:rsid w:val="00071018"/>
    <w:rsid w:val="0007760F"/>
    <w:rsid w:val="00082204"/>
    <w:rsid w:val="000866CC"/>
    <w:rsid w:val="000923D8"/>
    <w:rsid w:val="000A4423"/>
    <w:rsid w:val="000B1646"/>
    <w:rsid w:val="000B3050"/>
    <w:rsid w:val="000C3B8E"/>
    <w:rsid w:val="000C5319"/>
    <w:rsid w:val="000D1436"/>
    <w:rsid w:val="000D1BF2"/>
    <w:rsid w:val="000D31C9"/>
    <w:rsid w:val="000D6EDB"/>
    <w:rsid w:val="000D7B5F"/>
    <w:rsid w:val="000E1943"/>
    <w:rsid w:val="000E1E62"/>
    <w:rsid w:val="000E2612"/>
    <w:rsid w:val="000E7E97"/>
    <w:rsid w:val="000F1642"/>
    <w:rsid w:val="000F3BE9"/>
    <w:rsid w:val="000F4CA0"/>
    <w:rsid w:val="000F4EE7"/>
    <w:rsid w:val="000F66A2"/>
    <w:rsid w:val="001050DB"/>
    <w:rsid w:val="00106228"/>
    <w:rsid w:val="00113926"/>
    <w:rsid w:val="00114050"/>
    <w:rsid w:val="00122B02"/>
    <w:rsid w:val="001303BF"/>
    <w:rsid w:val="00136CB3"/>
    <w:rsid w:val="00137E39"/>
    <w:rsid w:val="00141222"/>
    <w:rsid w:val="0014300C"/>
    <w:rsid w:val="00144448"/>
    <w:rsid w:val="00144828"/>
    <w:rsid w:val="001538FB"/>
    <w:rsid w:val="00156FA7"/>
    <w:rsid w:val="001600B2"/>
    <w:rsid w:val="00161717"/>
    <w:rsid w:val="001638DE"/>
    <w:rsid w:val="00163C81"/>
    <w:rsid w:val="001668E0"/>
    <w:rsid w:val="00167378"/>
    <w:rsid w:val="001703D6"/>
    <w:rsid w:val="0017496D"/>
    <w:rsid w:val="00183725"/>
    <w:rsid w:val="001927C2"/>
    <w:rsid w:val="00193197"/>
    <w:rsid w:val="001936E5"/>
    <w:rsid w:val="00195490"/>
    <w:rsid w:val="00197DC2"/>
    <w:rsid w:val="001A7AC5"/>
    <w:rsid w:val="001C0A26"/>
    <w:rsid w:val="001C0AAD"/>
    <w:rsid w:val="001C1BA7"/>
    <w:rsid w:val="001C1D9E"/>
    <w:rsid w:val="001C33E6"/>
    <w:rsid w:val="001D095E"/>
    <w:rsid w:val="001D3795"/>
    <w:rsid w:val="001D44C9"/>
    <w:rsid w:val="001D44F4"/>
    <w:rsid w:val="001D5E74"/>
    <w:rsid w:val="001E25E6"/>
    <w:rsid w:val="001E375A"/>
    <w:rsid w:val="001F3875"/>
    <w:rsid w:val="001F3EB6"/>
    <w:rsid w:val="001F5575"/>
    <w:rsid w:val="001F7235"/>
    <w:rsid w:val="001F7614"/>
    <w:rsid w:val="002117E0"/>
    <w:rsid w:val="00230747"/>
    <w:rsid w:val="002325F4"/>
    <w:rsid w:val="00243BEF"/>
    <w:rsid w:val="00250447"/>
    <w:rsid w:val="00253FB6"/>
    <w:rsid w:val="00256291"/>
    <w:rsid w:val="002577B2"/>
    <w:rsid w:val="00265385"/>
    <w:rsid w:val="0026594F"/>
    <w:rsid w:val="00271751"/>
    <w:rsid w:val="0027212E"/>
    <w:rsid w:val="002752C8"/>
    <w:rsid w:val="00275641"/>
    <w:rsid w:val="00275A25"/>
    <w:rsid w:val="00276015"/>
    <w:rsid w:val="0028422C"/>
    <w:rsid w:val="0028526F"/>
    <w:rsid w:val="00292873"/>
    <w:rsid w:val="00292EAB"/>
    <w:rsid w:val="00297CD2"/>
    <w:rsid w:val="00297EAC"/>
    <w:rsid w:val="002A1AEF"/>
    <w:rsid w:val="002A2904"/>
    <w:rsid w:val="002A6B3F"/>
    <w:rsid w:val="002A7933"/>
    <w:rsid w:val="002B1A8D"/>
    <w:rsid w:val="002B65D3"/>
    <w:rsid w:val="002C614B"/>
    <w:rsid w:val="002D2257"/>
    <w:rsid w:val="002D293D"/>
    <w:rsid w:val="002D40A1"/>
    <w:rsid w:val="002D498E"/>
    <w:rsid w:val="002D4C85"/>
    <w:rsid w:val="002D73DF"/>
    <w:rsid w:val="002E1440"/>
    <w:rsid w:val="002E43CC"/>
    <w:rsid w:val="002F5D7F"/>
    <w:rsid w:val="002F67B7"/>
    <w:rsid w:val="00302A0B"/>
    <w:rsid w:val="00302D2E"/>
    <w:rsid w:val="00313839"/>
    <w:rsid w:val="00320480"/>
    <w:rsid w:val="003208A4"/>
    <w:rsid w:val="00323221"/>
    <w:rsid w:val="00325AA3"/>
    <w:rsid w:val="00330654"/>
    <w:rsid w:val="00332D90"/>
    <w:rsid w:val="003347AB"/>
    <w:rsid w:val="00334B2B"/>
    <w:rsid w:val="003367B7"/>
    <w:rsid w:val="00341AE7"/>
    <w:rsid w:val="003450D6"/>
    <w:rsid w:val="00345798"/>
    <w:rsid w:val="00346577"/>
    <w:rsid w:val="00350B21"/>
    <w:rsid w:val="00350D4A"/>
    <w:rsid w:val="00352E2D"/>
    <w:rsid w:val="0035429E"/>
    <w:rsid w:val="00355A00"/>
    <w:rsid w:val="00355BC7"/>
    <w:rsid w:val="003655D0"/>
    <w:rsid w:val="0036769D"/>
    <w:rsid w:val="00372548"/>
    <w:rsid w:val="00372E5D"/>
    <w:rsid w:val="0037307B"/>
    <w:rsid w:val="0037616A"/>
    <w:rsid w:val="00376CDC"/>
    <w:rsid w:val="003828E1"/>
    <w:rsid w:val="00384B58"/>
    <w:rsid w:val="00386B68"/>
    <w:rsid w:val="00393A4D"/>
    <w:rsid w:val="00396A5F"/>
    <w:rsid w:val="00396E06"/>
    <w:rsid w:val="003A3287"/>
    <w:rsid w:val="003A6260"/>
    <w:rsid w:val="003B0EA4"/>
    <w:rsid w:val="003B5899"/>
    <w:rsid w:val="003B731C"/>
    <w:rsid w:val="003B754A"/>
    <w:rsid w:val="003B7691"/>
    <w:rsid w:val="003C021B"/>
    <w:rsid w:val="003C164C"/>
    <w:rsid w:val="003C4853"/>
    <w:rsid w:val="003C4866"/>
    <w:rsid w:val="003C57BC"/>
    <w:rsid w:val="003C65B4"/>
    <w:rsid w:val="003C6F69"/>
    <w:rsid w:val="003C77C1"/>
    <w:rsid w:val="003D19CC"/>
    <w:rsid w:val="003D35D0"/>
    <w:rsid w:val="003D4EC8"/>
    <w:rsid w:val="003E47C3"/>
    <w:rsid w:val="003E50F9"/>
    <w:rsid w:val="003E5ABF"/>
    <w:rsid w:val="003E7C01"/>
    <w:rsid w:val="003F3EE5"/>
    <w:rsid w:val="003F5169"/>
    <w:rsid w:val="003F756F"/>
    <w:rsid w:val="00410BE3"/>
    <w:rsid w:val="00416E8E"/>
    <w:rsid w:val="00417B42"/>
    <w:rsid w:val="00424284"/>
    <w:rsid w:val="0042472D"/>
    <w:rsid w:val="00433384"/>
    <w:rsid w:val="0043537C"/>
    <w:rsid w:val="00435AFA"/>
    <w:rsid w:val="00443FB7"/>
    <w:rsid w:val="00453559"/>
    <w:rsid w:val="004545A3"/>
    <w:rsid w:val="00461E7D"/>
    <w:rsid w:val="00461F49"/>
    <w:rsid w:val="0046406D"/>
    <w:rsid w:val="0046609C"/>
    <w:rsid w:val="00470C5F"/>
    <w:rsid w:val="00472743"/>
    <w:rsid w:val="00472DB9"/>
    <w:rsid w:val="00475B6E"/>
    <w:rsid w:val="00480675"/>
    <w:rsid w:val="0048390F"/>
    <w:rsid w:val="00483B7B"/>
    <w:rsid w:val="00484900"/>
    <w:rsid w:val="00484EB2"/>
    <w:rsid w:val="00494A68"/>
    <w:rsid w:val="0049580F"/>
    <w:rsid w:val="00495F7B"/>
    <w:rsid w:val="004A59BE"/>
    <w:rsid w:val="004B7360"/>
    <w:rsid w:val="004B79DA"/>
    <w:rsid w:val="004B7ED2"/>
    <w:rsid w:val="004C336C"/>
    <w:rsid w:val="004C447E"/>
    <w:rsid w:val="004C6A14"/>
    <w:rsid w:val="004C7272"/>
    <w:rsid w:val="004D02B9"/>
    <w:rsid w:val="004E4020"/>
    <w:rsid w:val="004E5399"/>
    <w:rsid w:val="004F0DCB"/>
    <w:rsid w:val="005066E6"/>
    <w:rsid w:val="0051010C"/>
    <w:rsid w:val="0051143F"/>
    <w:rsid w:val="0051209F"/>
    <w:rsid w:val="00514586"/>
    <w:rsid w:val="0051714D"/>
    <w:rsid w:val="00517FE8"/>
    <w:rsid w:val="00530AE0"/>
    <w:rsid w:val="00531C08"/>
    <w:rsid w:val="005333D4"/>
    <w:rsid w:val="005347D6"/>
    <w:rsid w:val="00534FCD"/>
    <w:rsid w:val="00535023"/>
    <w:rsid w:val="0053667F"/>
    <w:rsid w:val="00540124"/>
    <w:rsid w:val="0054716F"/>
    <w:rsid w:val="00552DD7"/>
    <w:rsid w:val="005610A2"/>
    <w:rsid w:val="00566570"/>
    <w:rsid w:val="00566D45"/>
    <w:rsid w:val="00573554"/>
    <w:rsid w:val="005738C8"/>
    <w:rsid w:val="00574E35"/>
    <w:rsid w:val="005775F9"/>
    <w:rsid w:val="00587C43"/>
    <w:rsid w:val="005919ED"/>
    <w:rsid w:val="00593973"/>
    <w:rsid w:val="005A1B94"/>
    <w:rsid w:val="005A3D67"/>
    <w:rsid w:val="005A5FC1"/>
    <w:rsid w:val="005C1409"/>
    <w:rsid w:val="005C7194"/>
    <w:rsid w:val="005D1A2E"/>
    <w:rsid w:val="005D1F10"/>
    <w:rsid w:val="005D2530"/>
    <w:rsid w:val="005D2BF7"/>
    <w:rsid w:val="005D4C2C"/>
    <w:rsid w:val="005D5E10"/>
    <w:rsid w:val="005D6182"/>
    <w:rsid w:val="005D6651"/>
    <w:rsid w:val="005E20D8"/>
    <w:rsid w:val="005F2D8F"/>
    <w:rsid w:val="005F3C13"/>
    <w:rsid w:val="005F4610"/>
    <w:rsid w:val="005F6606"/>
    <w:rsid w:val="00604200"/>
    <w:rsid w:val="00605D70"/>
    <w:rsid w:val="00611462"/>
    <w:rsid w:val="00615E25"/>
    <w:rsid w:val="00620CD1"/>
    <w:rsid w:val="00621381"/>
    <w:rsid w:val="006221C7"/>
    <w:rsid w:val="00625399"/>
    <w:rsid w:val="006276E4"/>
    <w:rsid w:val="00630631"/>
    <w:rsid w:val="00631720"/>
    <w:rsid w:val="00632290"/>
    <w:rsid w:val="00633114"/>
    <w:rsid w:val="00636933"/>
    <w:rsid w:val="006411FA"/>
    <w:rsid w:val="006425CB"/>
    <w:rsid w:val="00651E78"/>
    <w:rsid w:val="0065443E"/>
    <w:rsid w:val="00656728"/>
    <w:rsid w:val="006614E8"/>
    <w:rsid w:val="006629AB"/>
    <w:rsid w:val="0066794B"/>
    <w:rsid w:val="00673A26"/>
    <w:rsid w:val="006805A6"/>
    <w:rsid w:val="00694675"/>
    <w:rsid w:val="0069681F"/>
    <w:rsid w:val="006A00D0"/>
    <w:rsid w:val="006A11E3"/>
    <w:rsid w:val="006A6A60"/>
    <w:rsid w:val="006B00A1"/>
    <w:rsid w:val="006B3859"/>
    <w:rsid w:val="006C29AA"/>
    <w:rsid w:val="006C740F"/>
    <w:rsid w:val="006D0C02"/>
    <w:rsid w:val="006D1950"/>
    <w:rsid w:val="006D2452"/>
    <w:rsid w:val="006D4AA1"/>
    <w:rsid w:val="006D522F"/>
    <w:rsid w:val="006D7540"/>
    <w:rsid w:val="006E39B3"/>
    <w:rsid w:val="006E5440"/>
    <w:rsid w:val="006E5555"/>
    <w:rsid w:val="006E6B89"/>
    <w:rsid w:val="006F1ED8"/>
    <w:rsid w:val="006F56C6"/>
    <w:rsid w:val="006F5782"/>
    <w:rsid w:val="006F6F5E"/>
    <w:rsid w:val="007001A5"/>
    <w:rsid w:val="00700902"/>
    <w:rsid w:val="007078BB"/>
    <w:rsid w:val="00710345"/>
    <w:rsid w:val="00722E5F"/>
    <w:rsid w:val="00724D29"/>
    <w:rsid w:val="0073135C"/>
    <w:rsid w:val="00741781"/>
    <w:rsid w:val="0074212D"/>
    <w:rsid w:val="00742198"/>
    <w:rsid w:val="007425AB"/>
    <w:rsid w:val="00746AD3"/>
    <w:rsid w:val="00751C05"/>
    <w:rsid w:val="00752C46"/>
    <w:rsid w:val="0075585A"/>
    <w:rsid w:val="00761377"/>
    <w:rsid w:val="0076699C"/>
    <w:rsid w:val="00777A9C"/>
    <w:rsid w:val="00777F29"/>
    <w:rsid w:val="007830E5"/>
    <w:rsid w:val="007839BE"/>
    <w:rsid w:val="0078458B"/>
    <w:rsid w:val="00786322"/>
    <w:rsid w:val="007874D7"/>
    <w:rsid w:val="00793433"/>
    <w:rsid w:val="007943E7"/>
    <w:rsid w:val="007A0EE7"/>
    <w:rsid w:val="007A1D14"/>
    <w:rsid w:val="007A3053"/>
    <w:rsid w:val="007B301D"/>
    <w:rsid w:val="007C0BB0"/>
    <w:rsid w:val="007C21B4"/>
    <w:rsid w:val="007C56F2"/>
    <w:rsid w:val="007D1E9B"/>
    <w:rsid w:val="007D3AF7"/>
    <w:rsid w:val="007D6DAC"/>
    <w:rsid w:val="007E1E00"/>
    <w:rsid w:val="007E338B"/>
    <w:rsid w:val="007E3495"/>
    <w:rsid w:val="007F26CB"/>
    <w:rsid w:val="007F30C9"/>
    <w:rsid w:val="007F3180"/>
    <w:rsid w:val="007F33BB"/>
    <w:rsid w:val="0080112C"/>
    <w:rsid w:val="00802513"/>
    <w:rsid w:val="0080284E"/>
    <w:rsid w:val="00802B59"/>
    <w:rsid w:val="008054A5"/>
    <w:rsid w:val="008102EB"/>
    <w:rsid w:val="00812B6C"/>
    <w:rsid w:val="00820517"/>
    <w:rsid w:val="00824B40"/>
    <w:rsid w:val="00830040"/>
    <w:rsid w:val="00832CA8"/>
    <w:rsid w:val="0083500B"/>
    <w:rsid w:val="00836223"/>
    <w:rsid w:val="00837209"/>
    <w:rsid w:val="00837BEF"/>
    <w:rsid w:val="00841D62"/>
    <w:rsid w:val="00853239"/>
    <w:rsid w:val="00860E6F"/>
    <w:rsid w:val="00862D55"/>
    <w:rsid w:val="008630BF"/>
    <w:rsid w:val="008637E7"/>
    <w:rsid w:val="008677BD"/>
    <w:rsid w:val="008729F5"/>
    <w:rsid w:val="0087414E"/>
    <w:rsid w:val="00880448"/>
    <w:rsid w:val="00884DC0"/>
    <w:rsid w:val="00884F90"/>
    <w:rsid w:val="00885493"/>
    <w:rsid w:val="00890EB5"/>
    <w:rsid w:val="008912DD"/>
    <w:rsid w:val="008974B6"/>
    <w:rsid w:val="008A189E"/>
    <w:rsid w:val="008A536E"/>
    <w:rsid w:val="008B0AB0"/>
    <w:rsid w:val="008B2243"/>
    <w:rsid w:val="008C0113"/>
    <w:rsid w:val="008C2C1F"/>
    <w:rsid w:val="008C34DA"/>
    <w:rsid w:val="008C5512"/>
    <w:rsid w:val="008C7B04"/>
    <w:rsid w:val="008D1338"/>
    <w:rsid w:val="008D3948"/>
    <w:rsid w:val="008D633F"/>
    <w:rsid w:val="008E014B"/>
    <w:rsid w:val="008E2CB2"/>
    <w:rsid w:val="008E33E7"/>
    <w:rsid w:val="008E4E19"/>
    <w:rsid w:val="008E5C61"/>
    <w:rsid w:val="008E7C1D"/>
    <w:rsid w:val="008F17FE"/>
    <w:rsid w:val="008F4FAF"/>
    <w:rsid w:val="00900469"/>
    <w:rsid w:val="0090415A"/>
    <w:rsid w:val="00904501"/>
    <w:rsid w:val="00904952"/>
    <w:rsid w:val="00907113"/>
    <w:rsid w:val="00910BA8"/>
    <w:rsid w:val="00910F15"/>
    <w:rsid w:val="00911CC0"/>
    <w:rsid w:val="00911DB7"/>
    <w:rsid w:val="00914187"/>
    <w:rsid w:val="00914449"/>
    <w:rsid w:val="00916538"/>
    <w:rsid w:val="00917096"/>
    <w:rsid w:val="0092590D"/>
    <w:rsid w:val="00930374"/>
    <w:rsid w:val="009305F9"/>
    <w:rsid w:val="0094338F"/>
    <w:rsid w:val="0095197D"/>
    <w:rsid w:val="00961082"/>
    <w:rsid w:val="00961B12"/>
    <w:rsid w:val="00964F2B"/>
    <w:rsid w:val="009741C9"/>
    <w:rsid w:val="00980EFF"/>
    <w:rsid w:val="009834A7"/>
    <w:rsid w:val="00984E5A"/>
    <w:rsid w:val="00993136"/>
    <w:rsid w:val="00996538"/>
    <w:rsid w:val="009A2D6D"/>
    <w:rsid w:val="009A380E"/>
    <w:rsid w:val="009A461C"/>
    <w:rsid w:val="009A666E"/>
    <w:rsid w:val="009B24B2"/>
    <w:rsid w:val="009B663B"/>
    <w:rsid w:val="009C2F23"/>
    <w:rsid w:val="009C2F6F"/>
    <w:rsid w:val="009C3FED"/>
    <w:rsid w:val="009C4706"/>
    <w:rsid w:val="009C529F"/>
    <w:rsid w:val="009D2958"/>
    <w:rsid w:val="009D31E7"/>
    <w:rsid w:val="009D4A6B"/>
    <w:rsid w:val="009D5926"/>
    <w:rsid w:val="009E24B3"/>
    <w:rsid w:val="009E425C"/>
    <w:rsid w:val="009E4A5C"/>
    <w:rsid w:val="009F02A6"/>
    <w:rsid w:val="009F7E89"/>
    <w:rsid w:val="00A01782"/>
    <w:rsid w:val="00A05225"/>
    <w:rsid w:val="00A06978"/>
    <w:rsid w:val="00A06EB6"/>
    <w:rsid w:val="00A15A78"/>
    <w:rsid w:val="00A1627B"/>
    <w:rsid w:val="00A20EE8"/>
    <w:rsid w:val="00A22925"/>
    <w:rsid w:val="00A22BEA"/>
    <w:rsid w:val="00A27CD9"/>
    <w:rsid w:val="00A30883"/>
    <w:rsid w:val="00A30C8E"/>
    <w:rsid w:val="00A31C01"/>
    <w:rsid w:val="00A36E71"/>
    <w:rsid w:val="00A37400"/>
    <w:rsid w:val="00A428CC"/>
    <w:rsid w:val="00A4505C"/>
    <w:rsid w:val="00A63DD8"/>
    <w:rsid w:val="00A64B98"/>
    <w:rsid w:val="00A65E25"/>
    <w:rsid w:val="00A677B2"/>
    <w:rsid w:val="00A7136E"/>
    <w:rsid w:val="00A755A5"/>
    <w:rsid w:val="00A773FB"/>
    <w:rsid w:val="00A81355"/>
    <w:rsid w:val="00A85248"/>
    <w:rsid w:val="00A926A0"/>
    <w:rsid w:val="00AA117C"/>
    <w:rsid w:val="00AA477D"/>
    <w:rsid w:val="00AB2397"/>
    <w:rsid w:val="00AB556F"/>
    <w:rsid w:val="00AC304C"/>
    <w:rsid w:val="00AC5443"/>
    <w:rsid w:val="00AC6192"/>
    <w:rsid w:val="00AC71D0"/>
    <w:rsid w:val="00AD1458"/>
    <w:rsid w:val="00AE143C"/>
    <w:rsid w:val="00AE4D2F"/>
    <w:rsid w:val="00AF168F"/>
    <w:rsid w:val="00AF422B"/>
    <w:rsid w:val="00B01E3F"/>
    <w:rsid w:val="00B02A3F"/>
    <w:rsid w:val="00B05036"/>
    <w:rsid w:val="00B0746F"/>
    <w:rsid w:val="00B100B2"/>
    <w:rsid w:val="00B11177"/>
    <w:rsid w:val="00B20880"/>
    <w:rsid w:val="00B21715"/>
    <w:rsid w:val="00B228D3"/>
    <w:rsid w:val="00B3109D"/>
    <w:rsid w:val="00B31C55"/>
    <w:rsid w:val="00B33836"/>
    <w:rsid w:val="00B35BC0"/>
    <w:rsid w:val="00B36366"/>
    <w:rsid w:val="00B413FD"/>
    <w:rsid w:val="00B41A4D"/>
    <w:rsid w:val="00B42599"/>
    <w:rsid w:val="00B465AA"/>
    <w:rsid w:val="00B502FE"/>
    <w:rsid w:val="00B51D8F"/>
    <w:rsid w:val="00B53314"/>
    <w:rsid w:val="00B53FD5"/>
    <w:rsid w:val="00B627FC"/>
    <w:rsid w:val="00B64ACE"/>
    <w:rsid w:val="00B671E7"/>
    <w:rsid w:val="00B6732C"/>
    <w:rsid w:val="00B72F40"/>
    <w:rsid w:val="00B731EC"/>
    <w:rsid w:val="00B75B47"/>
    <w:rsid w:val="00B77E85"/>
    <w:rsid w:val="00B801EF"/>
    <w:rsid w:val="00B83FC5"/>
    <w:rsid w:val="00B8576A"/>
    <w:rsid w:val="00B87FBC"/>
    <w:rsid w:val="00B94FE4"/>
    <w:rsid w:val="00B972CB"/>
    <w:rsid w:val="00BA3042"/>
    <w:rsid w:val="00BA5050"/>
    <w:rsid w:val="00BA67F4"/>
    <w:rsid w:val="00BA7677"/>
    <w:rsid w:val="00BB0279"/>
    <w:rsid w:val="00BB267E"/>
    <w:rsid w:val="00BB3C49"/>
    <w:rsid w:val="00BC254F"/>
    <w:rsid w:val="00BC6988"/>
    <w:rsid w:val="00BD02D7"/>
    <w:rsid w:val="00BD188D"/>
    <w:rsid w:val="00BD3951"/>
    <w:rsid w:val="00BD4A8D"/>
    <w:rsid w:val="00BE0BF1"/>
    <w:rsid w:val="00BE5C11"/>
    <w:rsid w:val="00BE6858"/>
    <w:rsid w:val="00BF0B0E"/>
    <w:rsid w:val="00BF0CF5"/>
    <w:rsid w:val="00BF40BC"/>
    <w:rsid w:val="00BF5E4A"/>
    <w:rsid w:val="00BF70B1"/>
    <w:rsid w:val="00BF757A"/>
    <w:rsid w:val="00C01E08"/>
    <w:rsid w:val="00C03F28"/>
    <w:rsid w:val="00C06CF2"/>
    <w:rsid w:val="00C156FF"/>
    <w:rsid w:val="00C166F5"/>
    <w:rsid w:val="00C17EF4"/>
    <w:rsid w:val="00C20B90"/>
    <w:rsid w:val="00C27CFC"/>
    <w:rsid w:val="00C36352"/>
    <w:rsid w:val="00C41F4A"/>
    <w:rsid w:val="00C4213F"/>
    <w:rsid w:val="00C43791"/>
    <w:rsid w:val="00C43B31"/>
    <w:rsid w:val="00C44550"/>
    <w:rsid w:val="00C479FA"/>
    <w:rsid w:val="00C50CEB"/>
    <w:rsid w:val="00C53EEF"/>
    <w:rsid w:val="00C54B6A"/>
    <w:rsid w:val="00C55D16"/>
    <w:rsid w:val="00C61B75"/>
    <w:rsid w:val="00C63296"/>
    <w:rsid w:val="00C64A38"/>
    <w:rsid w:val="00C6785B"/>
    <w:rsid w:val="00C707A7"/>
    <w:rsid w:val="00C71643"/>
    <w:rsid w:val="00C73530"/>
    <w:rsid w:val="00C87A5F"/>
    <w:rsid w:val="00C90D5B"/>
    <w:rsid w:val="00C91D62"/>
    <w:rsid w:val="00C91F82"/>
    <w:rsid w:val="00C925B6"/>
    <w:rsid w:val="00C941DB"/>
    <w:rsid w:val="00C95AFF"/>
    <w:rsid w:val="00C9609A"/>
    <w:rsid w:val="00CA0CF8"/>
    <w:rsid w:val="00CA2A31"/>
    <w:rsid w:val="00CA5058"/>
    <w:rsid w:val="00CB205B"/>
    <w:rsid w:val="00CC0EC9"/>
    <w:rsid w:val="00CC235D"/>
    <w:rsid w:val="00CC3CE2"/>
    <w:rsid w:val="00CC5C1E"/>
    <w:rsid w:val="00CC6DF9"/>
    <w:rsid w:val="00CD4B44"/>
    <w:rsid w:val="00CD55BE"/>
    <w:rsid w:val="00CD725F"/>
    <w:rsid w:val="00CD7803"/>
    <w:rsid w:val="00CE0A6B"/>
    <w:rsid w:val="00CE6FA2"/>
    <w:rsid w:val="00CE7907"/>
    <w:rsid w:val="00CF0EAF"/>
    <w:rsid w:val="00CF1886"/>
    <w:rsid w:val="00CF2307"/>
    <w:rsid w:val="00CF3685"/>
    <w:rsid w:val="00CF436A"/>
    <w:rsid w:val="00CF6334"/>
    <w:rsid w:val="00CF641E"/>
    <w:rsid w:val="00CF6C10"/>
    <w:rsid w:val="00D018A4"/>
    <w:rsid w:val="00D0245C"/>
    <w:rsid w:val="00D024E8"/>
    <w:rsid w:val="00D04AC3"/>
    <w:rsid w:val="00D11FDD"/>
    <w:rsid w:val="00D24244"/>
    <w:rsid w:val="00D249FF"/>
    <w:rsid w:val="00D24D1D"/>
    <w:rsid w:val="00D24ED4"/>
    <w:rsid w:val="00D2581B"/>
    <w:rsid w:val="00D26379"/>
    <w:rsid w:val="00D26B63"/>
    <w:rsid w:val="00D30988"/>
    <w:rsid w:val="00D3272B"/>
    <w:rsid w:val="00D33E17"/>
    <w:rsid w:val="00D413D7"/>
    <w:rsid w:val="00D4324B"/>
    <w:rsid w:val="00D60A76"/>
    <w:rsid w:val="00D613E4"/>
    <w:rsid w:val="00D6225C"/>
    <w:rsid w:val="00D63EB8"/>
    <w:rsid w:val="00D64984"/>
    <w:rsid w:val="00D67FC9"/>
    <w:rsid w:val="00D710F3"/>
    <w:rsid w:val="00D77D1F"/>
    <w:rsid w:val="00D83979"/>
    <w:rsid w:val="00D83D48"/>
    <w:rsid w:val="00D873B3"/>
    <w:rsid w:val="00D903CD"/>
    <w:rsid w:val="00D9331D"/>
    <w:rsid w:val="00D94076"/>
    <w:rsid w:val="00DA04D7"/>
    <w:rsid w:val="00DA40DC"/>
    <w:rsid w:val="00DA49BA"/>
    <w:rsid w:val="00DB1029"/>
    <w:rsid w:val="00DB1727"/>
    <w:rsid w:val="00DB1E04"/>
    <w:rsid w:val="00DC343C"/>
    <w:rsid w:val="00DC3704"/>
    <w:rsid w:val="00DC6D83"/>
    <w:rsid w:val="00DC7E9F"/>
    <w:rsid w:val="00DD4041"/>
    <w:rsid w:val="00DD4072"/>
    <w:rsid w:val="00DE6F2B"/>
    <w:rsid w:val="00DF00CD"/>
    <w:rsid w:val="00DF5885"/>
    <w:rsid w:val="00E001AF"/>
    <w:rsid w:val="00E0072D"/>
    <w:rsid w:val="00E101D0"/>
    <w:rsid w:val="00E14A1A"/>
    <w:rsid w:val="00E21A41"/>
    <w:rsid w:val="00E227FF"/>
    <w:rsid w:val="00E266A8"/>
    <w:rsid w:val="00E277BB"/>
    <w:rsid w:val="00E304E9"/>
    <w:rsid w:val="00E3085C"/>
    <w:rsid w:val="00E373E9"/>
    <w:rsid w:val="00E40133"/>
    <w:rsid w:val="00E40B36"/>
    <w:rsid w:val="00E41B43"/>
    <w:rsid w:val="00E52818"/>
    <w:rsid w:val="00E56C6C"/>
    <w:rsid w:val="00E60522"/>
    <w:rsid w:val="00E608E8"/>
    <w:rsid w:val="00E6196E"/>
    <w:rsid w:val="00E6570B"/>
    <w:rsid w:val="00E66CF6"/>
    <w:rsid w:val="00E74A59"/>
    <w:rsid w:val="00E779A5"/>
    <w:rsid w:val="00E82423"/>
    <w:rsid w:val="00E831E8"/>
    <w:rsid w:val="00E83907"/>
    <w:rsid w:val="00E83B0E"/>
    <w:rsid w:val="00E918C8"/>
    <w:rsid w:val="00E91F86"/>
    <w:rsid w:val="00E9306F"/>
    <w:rsid w:val="00E94618"/>
    <w:rsid w:val="00EA7E32"/>
    <w:rsid w:val="00EB53DF"/>
    <w:rsid w:val="00EB6038"/>
    <w:rsid w:val="00EC794F"/>
    <w:rsid w:val="00ED1F5F"/>
    <w:rsid w:val="00ED5B96"/>
    <w:rsid w:val="00EE04CD"/>
    <w:rsid w:val="00EE087E"/>
    <w:rsid w:val="00EF29A1"/>
    <w:rsid w:val="00EF341A"/>
    <w:rsid w:val="00EF3511"/>
    <w:rsid w:val="00EF5385"/>
    <w:rsid w:val="00EF61B5"/>
    <w:rsid w:val="00F02A08"/>
    <w:rsid w:val="00F05B8E"/>
    <w:rsid w:val="00F121AC"/>
    <w:rsid w:val="00F136F0"/>
    <w:rsid w:val="00F13C0E"/>
    <w:rsid w:val="00F14514"/>
    <w:rsid w:val="00F15A54"/>
    <w:rsid w:val="00F16A27"/>
    <w:rsid w:val="00F219E9"/>
    <w:rsid w:val="00F22CB1"/>
    <w:rsid w:val="00F24F78"/>
    <w:rsid w:val="00F34F2E"/>
    <w:rsid w:val="00F35618"/>
    <w:rsid w:val="00F452AA"/>
    <w:rsid w:val="00F46C6E"/>
    <w:rsid w:val="00F53CD6"/>
    <w:rsid w:val="00F6458B"/>
    <w:rsid w:val="00F666F5"/>
    <w:rsid w:val="00F7229E"/>
    <w:rsid w:val="00F72539"/>
    <w:rsid w:val="00F7281B"/>
    <w:rsid w:val="00F72E5F"/>
    <w:rsid w:val="00F73EDA"/>
    <w:rsid w:val="00F7536D"/>
    <w:rsid w:val="00F80FA8"/>
    <w:rsid w:val="00F8357F"/>
    <w:rsid w:val="00F91758"/>
    <w:rsid w:val="00F927CF"/>
    <w:rsid w:val="00F92B5A"/>
    <w:rsid w:val="00F9524C"/>
    <w:rsid w:val="00F96FEC"/>
    <w:rsid w:val="00FA1F2C"/>
    <w:rsid w:val="00FA2E16"/>
    <w:rsid w:val="00FA3722"/>
    <w:rsid w:val="00FA67D2"/>
    <w:rsid w:val="00FA70FE"/>
    <w:rsid w:val="00FB4122"/>
    <w:rsid w:val="00FC3B48"/>
    <w:rsid w:val="00FC4239"/>
    <w:rsid w:val="00FC545F"/>
    <w:rsid w:val="00FC61FF"/>
    <w:rsid w:val="00FC74AA"/>
    <w:rsid w:val="00FD74A9"/>
    <w:rsid w:val="00FE0D13"/>
    <w:rsid w:val="00FE1790"/>
    <w:rsid w:val="00FE6FE0"/>
    <w:rsid w:val="00FF2CF6"/>
    <w:rsid w:val="00FF568B"/>
    <w:rsid w:val="00FF594F"/>
    <w:rsid w:val="00FF7A26"/>
    <w:rsid w:val="0F484FF9"/>
    <w:rsid w:val="64115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8A2CE-1376-4FF6-A309-30DC5C05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u w:val="single"/>
    </w:rPr>
  </w:style>
  <w:style w:type="paragraph" w:customStyle="1" w:styleId="ListParagraph1">
    <w:name w:val="List Paragraph1"/>
    <w:basedOn w:val="Normal"/>
    <w:uiPriority w:val="34"/>
    <w:qFormat/>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owareadingresearch.org/literacy-resources/teacher-family-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ucateiowa.gov/early-literacy-implement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Ohlund, Barbara [IDOE]</dc:creator>
  <cp:lastModifiedBy>Albers, Lisa [IDOE]</cp:lastModifiedBy>
  <cp:revision>2</cp:revision>
  <dcterms:created xsi:type="dcterms:W3CDTF">2017-02-16T14:53:00Z</dcterms:created>
  <dcterms:modified xsi:type="dcterms:W3CDTF">2017-02-16T14:53:00Z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