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0B20" w:rsidRDefault="001A412F">
      <w:pPr>
        <w:pStyle w:val="Standard"/>
        <w:jc w:val="center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K-12 Lau (EL) Plan for Serving English Learners</w:t>
      </w:r>
    </w:p>
    <w:p w:rsidR="00450B20" w:rsidRDefault="001A412F">
      <w:pPr>
        <w:pStyle w:val="Standard"/>
        <w:jc w:val="center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TEMPLATE</w:t>
      </w:r>
    </w:p>
    <w:p w:rsidR="00450B20" w:rsidRDefault="001A412F">
      <w:pPr>
        <w:pStyle w:val="Standard"/>
      </w:pPr>
      <w:r>
        <w:rPr>
          <w:rFonts w:ascii="Times New Roman" w:eastAsia="Times New Roman" w:hAnsi="Times New Roman" w:cs="Times New Roman"/>
          <w:sz w:val="24"/>
          <w:szCs w:val="24"/>
        </w:rPr>
        <w:t>Lau Plan</w:t>
      </w:r>
    </w:p>
    <w:p w:rsidR="00450B20" w:rsidRDefault="001A412F">
      <w:pPr>
        <w:pStyle w:val="Standard"/>
        <w:shd w:val="clear" w:color="auto" w:fill="FFFFFF"/>
        <w:spacing w:after="0" w:line="240" w:lineRule="auto"/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According to the Code of Iowa, </w:t>
      </w:r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districts are required to have a plan to identify and serve the educational needs of </w:t>
      </w:r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Limited English Proficient students 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Chapter 280—280.4 and 281-60.1-6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).  In order to meet the linguistic, academic, social, and emotional needs of ELs, districts are required to develop a service plan.</w:t>
      </w:r>
      <w:bookmarkStart w:id="0" w:name="_GoBack"/>
      <w:bookmarkEnd w:id="0"/>
    </w:p>
    <w:p w:rsidR="00450B20" w:rsidRDefault="00450B20">
      <w:pPr>
        <w:pStyle w:val="Standard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450B20" w:rsidRDefault="001A412F">
      <w:pPr>
        <w:pStyle w:val="Standard"/>
      </w:pPr>
      <w:r>
        <w:rPr>
          <w:rFonts w:ascii="Times New Roman" w:eastAsia="Times New Roman" w:hAnsi="Times New Roman" w:cs="Times New Roman"/>
          <w:sz w:val="24"/>
          <w:szCs w:val="24"/>
        </w:rPr>
        <w:t>The district plan designed to meet the instructiona</w:t>
      </w:r>
      <w:r>
        <w:rPr>
          <w:rFonts w:ascii="Times New Roman" w:eastAsia="Times New Roman" w:hAnsi="Times New Roman" w:cs="Times New Roman"/>
          <w:sz w:val="24"/>
          <w:szCs w:val="24"/>
        </w:rPr>
        <w:t>l needs of English Learners (ELs) is referred to as the Lau Plan (Lau v. Nichols, 1974).  The Lau Plan must be collaboratively written by the K-12 team, to include:  district administrator(s), building administrator(s), equity coordinator (public only), EL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teacher(s), classroom /content teacher(s).  </w:t>
      </w:r>
    </w:p>
    <w:p w:rsidR="00450B20" w:rsidRDefault="001A412F">
      <w:pPr>
        <w:pStyle w:val="Standard"/>
      </w:pPr>
      <w:bookmarkStart w:id="1" w:name="_gjdgxs"/>
      <w:bookmarkEnd w:id="1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Please use the Associated Guidance Document and Checklist to develop your Lau Plan utilizing this template to ensure that a plan is developed that will meet approval requirements.</w:t>
      </w:r>
    </w:p>
    <w:p w:rsidR="00450B20" w:rsidRDefault="001A412F">
      <w:pPr>
        <w:pStyle w:val="Standard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Required Lau Plan Team Members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450B20" w:rsidRDefault="00450B20">
      <w:pPr>
        <w:pStyle w:val="Standard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50B20" w:rsidRDefault="001A412F">
      <w:pPr>
        <w:pStyle w:val="Standard"/>
        <w:numPr>
          <w:ilvl w:val="0"/>
          <w:numId w:val="2"/>
        </w:numPr>
        <w:spacing w:after="0"/>
        <w:ind w:hanging="720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Lau Plan Guiding Principles</w:t>
      </w:r>
    </w:p>
    <w:p w:rsidR="00450B20" w:rsidRDefault="001A412F">
      <w:pPr>
        <w:pStyle w:val="Standard"/>
        <w:spacing w:after="0"/>
        <w:ind w:left="720"/>
      </w:pPr>
      <w:r>
        <w:rPr>
          <w:rFonts w:ascii="Times New Roman" w:eastAsia="Times New Roman" w:hAnsi="Times New Roman" w:cs="Times New Roman"/>
          <w:sz w:val="24"/>
          <w:szCs w:val="24"/>
        </w:rPr>
        <w:t>Evidence:   Reference English language development, academic achievement, and cross-cultural efficacy.</w:t>
      </w:r>
    </w:p>
    <w:p w:rsidR="00450B20" w:rsidRDefault="00450B20">
      <w:pPr>
        <w:pStyle w:val="Standard"/>
        <w:spacing w:after="0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450B20" w:rsidRDefault="00450B20">
      <w:pPr>
        <w:pStyle w:val="Standard"/>
        <w:spacing w:after="0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450B20" w:rsidRDefault="001A412F">
      <w:pPr>
        <w:pStyle w:val="Standard"/>
        <w:numPr>
          <w:ilvl w:val="0"/>
          <w:numId w:val="1"/>
        </w:numPr>
        <w:spacing w:after="0"/>
        <w:ind w:hanging="720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Identification and Placement of ELs in a Language Instruction Educational Program (LIEP)</w:t>
      </w:r>
    </w:p>
    <w:p w:rsidR="00450B20" w:rsidRDefault="001A412F">
      <w:pPr>
        <w:pStyle w:val="Standard"/>
        <w:ind w:left="720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Evidence:  Please include </w:t>
      </w:r>
      <w:r>
        <w:rPr>
          <w:rFonts w:ascii="Times New Roman" w:eastAsia="Times New Roman" w:hAnsi="Times New Roman" w:cs="Times New Roman"/>
          <w:sz w:val="24"/>
          <w:szCs w:val="24"/>
        </w:rPr>
        <w:t>references to Home Language Survey-IA, State approved English language proficiency assessment, process to place student in appropriate LIEP and content courses, parental forms in parent’s home language, process for waiving students from LIEP.</w:t>
      </w:r>
    </w:p>
    <w:p w:rsidR="00450B20" w:rsidRDefault="00450B20">
      <w:pPr>
        <w:pStyle w:val="Standard"/>
        <w:rPr>
          <w:rFonts w:ascii="Times New Roman" w:eastAsia="Times New Roman" w:hAnsi="Times New Roman" w:cs="Times New Roman"/>
          <w:sz w:val="24"/>
          <w:szCs w:val="24"/>
        </w:rPr>
      </w:pPr>
    </w:p>
    <w:p w:rsidR="00450B20" w:rsidRDefault="001A412F">
      <w:pPr>
        <w:pStyle w:val="Standard"/>
        <w:numPr>
          <w:ilvl w:val="0"/>
          <w:numId w:val="1"/>
        </w:numPr>
        <w:spacing w:after="0"/>
        <w:ind w:hanging="720"/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Description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of the LIEP</w:t>
      </w:r>
    </w:p>
    <w:p w:rsidR="00450B20" w:rsidRDefault="001A412F">
      <w:pPr>
        <w:pStyle w:val="Standard"/>
        <w:ind w:left="720"/>
      </w:pPr>
      <w:r>
        <w:rPr>
          <w:rFonts w:ascii="Times New Roman" w:eastAsia="Times New Roman" w:hAnsi="Times New Roman" w:cs="Times New Roman"/>
          <w:sz w:val="24"/>
          <w:szCs w:val="24"/>
        </w:rPr>
        <w:t>Evidence:  LIEP goals, description and implementation of specific state-approved LIEP models, description of annual parent notification of continuing placement and programming options, description of procedure for communicating with parents who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have waived LIEP services, highly qualified staff, administrator oversight, access to Iowa Core and ELP standards, and curriculum and supplemental resources for LIEP.</w:t>
      </w:r>
    </w:p>
    <w:p w:rsidR="00450B20" w:rsidRDefault="00450B20">
      <w:pPr>
        <w:pStyle w:val="Standard"/>
        <w:rPr>
          <w:rFonts w:ascii="Times New Roman" w:eastAsia="Times New Roman" w:hAnsi="Times New Roman" w:cs="Times New Roman"/>
          <w:sz w:val="24"/>
          <w:szCs w:val="24"/>
        </w:rPr>
      </w:pPr>
    </w:p>
    <w:p w:rsidR="00450B20" w:rsidRDefault="001A412F">
      <w:pPr>
        <w:pStyle w:val="Standard"/>
        <w:numPr>
          <w:ilvl w:val="0"/>
          <w:numId w:val="1"/>
        </w:numPr>
        <w:spacing w:after="0"/>
        <w:ind w:hanging="720"/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Process to Provide Meaningful Access to all Co-curricular and Extracurricular Programs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and Activities</w:t>
      </w:r>
    </w:p>
    <w:p w:rsidR="00450B20" w:rsidRDefault="001A412F">
      <w:pPr>
        <w:pStyle w:val="Standard"/>
        <w:ind w:left="720"/>
      </w:pPr>
      <w:r>
        <w:rPr>
          <w:rFonts w:ascii="Times New Roman" w:eastAsia="Times New Roman" w:hAnsi="Times New Roman" w:cs="Times New Roman"/>
          <w:sz w:val="24"/>
          <w:szCs w:val="24"/>
        </w:rPr>
        <w:t>Evidence:  Identifying and serving talented and gifted students, identifying and serving students for special education services, and identifying and serving students in co-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curricular and extracurricular areas.</w:t>
      </w:r>
    </w:p>
    <w:p w:rsidR="00450B20" w:rsidRDefault="00450B20">
      <w:pPr>
        <w:pStyle w:val="Standard"/>
        <w:rPr>
          <w:rFonts w:ascii="Times New Roman" w:eastAsia="Times New Roman" w:hAnsi="Times New Roman" w:cs="Times New Roman"/>
          <w:sz w:val="24"/>
          <w:szCs w:val="24"/>
        </w:rPr>
      </w:pPr>
    </w:p>
    <w:p w:rsidR="00450B20" w:rsidRDefault="001A412F">
      <w:pPr>
        <w:pStyle w:val="Standard"/>
        <w:numPr>
          <w:ilvl w:val="0"/>
          <w:numId w:val="1"/>
        </w:numPr>
        <w:spacing w:after="0"/>
        <w:ind w:hanging="720"/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Ongoing, Embedded District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Level EL Professional Development for Staff who Deliver Instruction or Support the LIEP for ELs</w:t>
      </w:r>
    </w:p>
    <w:p w:rsidR="00450B20" w:rsidRDefault="001A412F">
      <w:pPr>
        <w:pStyle w:val="Standard"/>
        <w:spacing w:after="0"/>
        <w:ind w:left="720"/>
      </w:pPr>
      <w:r>
        <w:rPr>
          <w:rFonts w:ascii="Times New Roman" w:eastAsia="Times New Roman" w:hAnsi="Times New Roman" w:cs="Times New Roman"/>
          <w:sz w:val="24"/>
          <w:szCs w:val="24"/>
        </w:rPr>
        <w:t>Evidence:  Professional development for those who deliver or support LIEP services and training and implementation of ELP standards.</w:t>
      </w:r>
    </w:p>
    <w:p w:rsidR="00450B20" w:rsidRDefault="00450B20">
      <w:pPr>
        <w:pStyle w:val="Standard"/>
        <w:rPr>
          <w:rFonts w:ascii="Times New Roman" w:eastAsia="Times New Roman" w:hAnsi="Times New Roman" w:cs="Times New Roman"/>
          <w:sz w:val="24"/>
          <w:szCs w:val="24"/>
        </w:rPr>
      </w:pPr>
    </w:p>
    <w:p w:rsidR="00450B20" w:rsidRDefault="001A412F">
      <w:pPr>
        <w:pStyle w:val="Standard"/>
        <w:numPr>
          <w:ilvl w:val="0"/>
          <w:numId w:val="1"/>
        </w:numPr>
        <w:spacing w:after="0"/>
        <w:ind w:hanging="720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Annual English Language Pr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oficiency Assessment and Administration (ELPA21)</w:t>
      </w:r>
    </w:p>
    <w:p w:rsidR="00450B20" w:rsidRDefault="001A412F">
      <w:pPr>
        <w:pStyle w:val="Standard"/>
        <w:ind w:left="720"/>
      </w:pPr>
      <w:r>
        <w:rPr>
          <w:rFonts w:ascii="Times New Roman" w:eastAsia="Times New Roman" w:hAnsi="Times New Roman" w:cs="Times New Roman"/>
          <w:sz w:val="24"/>
          <w:szCs w:val="24"/>
        </w:rPr>
        <w:t>Evidence:  Annual assessment training, dissemination of scores, training to interpret results, and use of assessment data to guide instruction and programming.</w:t>
      </w:r>
    </w:p>
    <w:p w:rsidR="00450B20" w:rsidRDefault="00450B20">
      <w:pPr>
        <w:pStyle w:val="Standard"/>
        <w:rPr>
          <w:rFonts w:ascii="Times New Roman" w:eastAsia="Times New Roman" w:hAnsi="Times New Roman" w:cs="Times New Roman"/>
          <w:sz w:val="24"/>
          <w:szCs w:val="24"/>
        </w:rPr>
      </w:pPr>
    </w:p>
    <w:p w:rsidR="00450B20" w:rsidRDefault="001A412F">
      <w:pPr>
        <w:pStyle w:val="Standard"/>
        <w:numPr>
          <w:ilvl w:val="0"/>
          <w:numId w:val="1"/>
        </w:numPr>
        <w:spacing w:after="0"/>
        <w:ind w:hanging="720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LIEP Exit Criteria and Procedures</w:t>
      </w:r>
    </w:p>
    <w:p w:rsidR="00450B20" w:rsidRDefault="001A412F">
      <w:pPr>
        <w:pStyle w:val="Standard"/>
        <w:ind w:left="720"/>
      </w:pPr>
      <w:r>
        <w:rPr>
          <w:rFonts w:ascii="Times New Roman" w:eastAsia="Times New Roman" w:hAnsi="Times New Roman" w:cs="Times New Roman"/>
          <w:sz w:val="24"/>
          <w:szCs w:val="24"/>
        </w:rPr>
        <w:t>Evidence:  I</w:t>
      </w:r>
      <w:r>
        <w:rPr>
          <w:rFonts w:ascii="Times New Roman" w:eastAsia="Times New Roman" w:hAnsi="Times New Roman" w:cs="Times New Roman"/>
          <w:sz w:val="24"/>
          <w:szCs w:val="24"/>
        </w:rPr>
        <w:t>dentifies state/federal approved exit criteria and describe LIEP exit procedures.</w:t>
      </w:r>
    </w:p>
    <w:p w:rsidR="00450B20" w:rsidRDefault="00450B20">
      <w:pPr>
        <w:pStyle w:val="Standard"/>
        <w:rPr>
          <w:rFonts w:ascii="Times New Roman" w:eastAsia="Times New Roman" w:hAnsi="Times New Roman" w:cs="Times New Roman"/>
          <w:sz w:val="24"/>
          <w:szCs w:val="24"/>
        </w:rPr>
      </w:pPr>
    </w:p>
    <w:p w:rsidR="00450B20" w:rsidRDefault="001A412F">
      <w:pPr>
        <w:pStyle w:val="Standard"/>
        <w:numPr>
          <w:ilvl w:val="0"/>
          <w:numId w:val="1"/>
        </w:numPr>
        <w:spacing w:after="0"/>
        <w:ind w:hanging="720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Monitoring Procedures after Students Exit the LIEP Program including parent notification</w:t>
      </w:r>
    </w:p>
    <w:p w:rsidR="00450B20" w:rsidRDefault="001A412F">
      <w:pPr>
        <w:pStyle w:val="Standard"/>
        <w:ind w:left="720"/>
      </w:pPr>
      <w:r>
        <w:rPr>
          <w:rFonts w:ascii="Times New Roman" w:eastAsia="Times New Roman" w:hAnsi="Times New Roman" w:cs="Times New Roman"/>
          <w:sz w:val="24"/>
          <w:szCs w:val="24"/>
        </w:rPr>
        <w:t>Evidence:  Describes monitoring procedures and re-entry into LIEP.</w:t>
      </w:r>
    </w:p>
    <w:p w:rsidR="00450B20" w:rsidRDefault="00450B20">
      <w:pPr>
        <w:pStyle w:val="Standard"/>
        <w:rPr>
          <w:rFonts w:ascii="Times New Roman" w:eastAsia="Times New Roman" w:hAnsi="Times New Roman" w:cs="Times New Roman"/>
          <w:sz w:val="24"/>
          <w:szCs w:val="24"/>
        </w:rPr>
      </w:pPr>
    </w:p>
    <w:p w:rsidR="00450B20" w:rsidRDefault="001A412F">
      <w:pPr>
        <w:pStyle w:val="Standard"/>
        <w:numPr>
          <w:ilvl w:val="0"/>
          <w:numId w:val="1"/>
        </w:numPr>
        <w:spacing w:after="0"/>
        <w:ind w:hanging="720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LIEP Evaluation</w:t>
      </w:r>
    </w:p>
    <w:p w:rsidR="00450B20" w:rsidRDefault="001A412F">
      <w:pPr>
        <w:pStyle w:val="Standard"/>
        <w:ind w:left="720"/>
      </w:pPr>
      <w:r>
        <w:rPr>
          <w:rFonts w:ascii="Times New Roman" w:eastAsia="Times New Roman" w:hAnsi="Times New Roman" w:cs="Times New Roman"/>
          <w:sz w:val="24"/>
          <w:szCs w:val="24"/>
        </w:rPr>
        <w:t>Evidence:  Describes team based process for LIEP annual evaluation.</w:t>
      </w:r>
    </w:p>
    <w:sectPr w:rsidR="00450B20">
      <w:footerReference w:type="default" r:id="rId7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1A412F">
      <w:pPr>
        <w:spacing w:after="0" w:line="240" w:lineRule="auto"/>
      </w:pPr>
      <w:r>
        <w:separator/>
      </w:r>
    </w:p>
  </w:endnote>
  <w:endnote w:type="continuationSeparator" w:id="0">
    <w:p w:rsidR="00000000" w:rsidRDefault="001A41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adea">
    <w:charset w:val="00"/>
    <w:family w:val="swiss"/>
    <w:pitch w:val="variable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075E" w:rsidRDefault="001A412F">
    <w:pPr>
      <w:pStyle w:val="Footer"/>
    </w:pPr>
    <w:r>
      <w:t>Revised 4/20/17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1A412F">
      <w:pPr>
        <w:spacing w:after="0" w:line="240" w:lineRule="auto"/>
      </w:pPr>
      <w:r>
        <w:separator/>
      </w:r>
    </w:p>
  </w:footnote>
  <w:footnote w:type="continuationSeparator" w:id="0">
    <w:p w:rsidR="00000000" w:rsidRDefault="001A41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535604"/>
    <w:multiLevelType w:val="multilevel"/>
    <w:tmpl w:val="3F0281D6"/>
    <w:styleLink w:val="WWNum1"/>
    <w:lvl w:ilvl="0">
      <w:start w:val="1"/>
      <w:numFmt w:val="upperRoman"/>
      <w:lvlText w:val="%1."/>
      <w:lvlJc w:val="left"/>
      <w:pPr>
        <w:ind w:left="720" w:firstLine="0"/>
      </w:pPr>
    </w:lvl>
    <w:lvl w:ilvl="1">
      <w:start w:val="1"/>
      <w:numFmt w:val="lowerLetter"/>
      <w:lvlText w:val="%2."/>
      <w:lvlJc w:val="left"/>
      <w:pPr>
        <w:ind w:left="1080" w:firstLine="720"/>
      </w:pPr>
    </w:lvl>
    <w:lvl w:ilvl="2">
      <w:start w:val="1"/>
      <w:numFmt w:val="lowerRoman"/>
      <w:lvlText w:val="%3."/>
      <w:lvlJc w:val="right"/>
      <w:pPr>
        <w:ind w:left="1800" w:firstLine="1620"/>
      </w:pPr>
    </w:lvl>
    <w:lvl w:ilvl="3">
      <w:start w:val="1"/>
      <w:numFmt w:val="decimal"/>
      <w:lvlText w:val="%4."/>
      <w:lvlJc w:val="left"/>
      <w:pPr>
        <w:ind w:left="2520" w:firstLine="2160"/>
      </w:pPr>
    </w:lvl>
    <w:lvl w:ilvl="4">
      <w:start w:val="1"/>
      <w:numFmt w:val="lowerLetter"/>
      <w:lvlText w:val="%5."/>
      <w:lvlJc w:val="left"/>
      <w:pPr>
        <w:ind w:left="3240" w:firstLine="2880"/>
      </w:pPr>
    </w:lvl>
    <w:lvl w:ilvl="5">
      <w:start w:val="1"/>
      <w:numFmt w:val="lowerRoman"/>
      <w:lvlText w:val="%6."/>
      <w:lvlJc w:val="right"/>
      <w:pPr>
        <w:ind w:left="3960" w:firstLine="3780"/>
      </w:pPr>
    </w:lvl>
    <w:lvl w:ilvl="6">
      <w:start w:val="1"/>
      <w:numFmt w:val="decimal"/>
      <w:lvlText w:val="%7."/>
      <w:lvlJc w:val="left"/>
      <w:pPr>
        <w:ind w:left="4680" w:firstLine="4320"/>
      </w:pPr>
    </w:lvl>
    <w:lvl w:ilvl="7">
      <w:start w:val="1"/>
      <w:numFmt w:val="lowerLetter"/>
      <w:lvlText w:val="%8."/>
      <w:lvlJc w:val="left"/>
      <w:pPr>
        <w:ind w:left="5400" w:firstLine="5040"/>
      </w:pPr>
    </w:lvl>
    <w:lvl w:ilvl="8">
      <w:start w:val="1"/>
      <w:numFmt w:val="lowerRoman"/>
      <w:lvlText w:val="%9."/>
      <w:lvlJc w:val="right"/>
      <w:pPr>
        <w:ind w:left="6120" w:firstLine="5940"/>
      </w:pPr>
    </w:lvl>
  </w:abstractNum>
  <w:num w:numId="1">
    <w:abstractNumId w:val="0"/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450B20"/>
    <w:rsid w:val="000C160E"/>
    <w:rsid w:val="001A412F"/>
    <w:rsid w:val="00450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8574AA8-861D-4999-B16D-80F51550A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color w:val="000000"/>
        <w:kern w:val="3"/>
        <w:sz w:val="22"/>
        <w:szCs w:val="22"/>
        <w:lang w:val="en-US" w:eastAsia="zh-CN" w:bidi="hi-IN"/>
      </w:rPr>
    </w:rPrDefault>
    <w:pPrDefault>
      <w:pPr>
        <w:widowControl w:val="0"/>
        <w:autoSpaceDN w:val="0"/>
        <w:spacing w:after="160" w:line="249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widowControl/>
      <w:suppressAutoHyphens/>
    </w:pPr>
  </w:style>
  <w:style w:type="paragraph" w:styleId="Heading1">
    <w:name w:val="heading 1"/>
    <w:basedOn w:val="Normal"/>
    <w:next w:val="Standard"/>
    <w:pPr>
      <w:keepNext/>
      <w:keepLines/>
      <w:spacing w:before="480" w:after="120" w:line="240" w:lineRule="auto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Standard"/>
    <w:pPr>
      <w:keepNext/>
      <w:keepLines/>
      <w:spacing w:before="360" w:after="80" w:line="240" w:lineRule="auto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Standard"/>
    <w:pPr>
      <w:keepNext/>
      <w:keepLines/>
      <w:spacing w:before="280" w:after="80" w:line="240" w:lineRule="auto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Standard"/>
    <w:pPr>
      <w:keepNext/>
      <w:keepLines/>
      <w:spacing w:before="240" w:after="40" w:line="240" w:lineRule="auto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Standard"/>
    <w:pPr>
      <w:keepNext/>
      <w:keepLines/>
      <w:spacing w:before="220" w:after="40" w:line="240" w:lineRule="auto"/>
      <w:outlineLvl w:val="4"/>
    </w:pPr>
    <w:rPr>
      <w:b/>
    </w:rPr>
  </w:style>
  <w:style w:type="paragraph" w:styleId="Heading6">
    <w:name w:val="heading 6"/>
    <w:basedOn w:val="Normal"/>
    <w:next w:val="Standard"/>
    <w:pPr>
      <w:keepNext/>
      <w:keepLines/>
      <w:spacing w:before="200" w:after="40" w:line="240" w:lineRule="auto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Caladea" w:eastAsia="Caladea" w:hAnsi="Caladea" w:cs="Caladea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">
    <w:name w:val="List"/>
    <w:basedOn w:val="Textbody"/>
    <w:rPr>
      <w:sz w:val="24"/>
    </w:rPr>
  </w:style>
  <w:style w:type="paragraph" w:styleId="Caption">
    <w:name w:val="caption"/>
    <w:basedOn w:val="Standar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sz w:val="24"/>
    </w:rPr>
  </w:style>
  <w:style w:type="paragraph" w:styleId="Title">
    <w:name w:val="Title"/>
    <w:basedOn w:val="Normal"/>
    <w:next w:val="Standard"/>
    <w:pPr>
      <w:keepNext/>
      <w:keepLines/>
      <w:spacing w:before="480" w:after="120" w:line="240" w:lineRule="auto"/>
    </w:pPr>
    <w:rPr>
      <w:b/>
      <w:sz w:val="72"/>
      <w:szCs w:val="72"/>
    </w:rPr>
  </w:style>
  <w:style w:type="paragraph" w:styleId="Subtitle">
    <w:name w:val="Subtitle"/>
    <w:basedOn w:val="Normal"/>
    <w:next w:val="Standard"/>
    <w:pPr>
      <w:keepNext/>
      <w:keepLines/>
      <w:spacing w:before="360" w:after="80" w:line="240" w:lineRule="auto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pPr>
      <w:tabs>
        <w:tab w:val="center" w:pos="4680"/>
        <w:tab w:val="right" w:pos="9360"/>
      </w:tabs>
      <w:spacing w:after="0" w:line="240" w:lineRule="auto"/>
    </w:pPr>
    <w:rPr>
      <w:rFonts w:cs="Mangal"/>
      <w:szCs w:val="20"/>
    </w:rPr>
  </w:style>
  <w:style w:type="character" w:customStyle="1" w:styleId="HeaderChar">
    <w:name w:val="Header Char"/>
    <w:basedOn w:val="DefaultParagraphFont"/>
    <w:rPr>
      <w:rFonts w:cs="Mangal"/>
      <w:szCs w:val="20"/>
    </w:rPr>
  </w:style>
  <w:style w:type="paragraph" w:styleId="Footer">
    <w:name w:val="footer"/>
    <w:basedOn w:val="Normal"/>
    <w:pPr>
      <w:tabs>
        <w:tab w:val="center" w:pos="4680"/>
        <w:tab w:val="right" w:pos="9360"/>
      </w:tabs>
      <w:spacing w:after="0" w:line="240" w:lineRule="auto"/>
    </w:pPr>
    <w:rPr>
      <w:rFonts w:cs="Mangal"/>
      <w:szCs w:val="20"/>
    </w:rPr>
  </w:style>
  <w:style w:type="character" w:customStyle="1" w:styleId="FooterChar">
    <w:name w:val="Footer Char"/>
    <w:basedOn w:val="DefaultParagraphFont"/>
    <w:rPr>
      <w:rFonts w:cs="Mangal"/>
      <w:szCs w:val="20"/>
    </w:rPr>
  </w:style>
  <w:style w:type="numbering" w:customStyle="1" w:styleId="WWNum1">
    <w:name w:val="WWNum1"/>
    <w:basedOn w:val="NoList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456</Words>
  <Characters>2601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Iowa Department of Education</Company>
  <LinksUpToDate>false</LinksUpToDate>
  <CharactersWithSpaces>3051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Tiemann, Lynn</dc:creator>
  <cp:lastModifiedBy>Albers, Lisa [IDOE]</cp:lastModifiedBy>
  <cp:revision>2</cp:revision>
  <dcterms:created xsi:type="dcterms:W3CDTF">2017-08-11T17:03:00Z</dcterms:created>
  <dcterms:modified xsi:type="dcterms:W3CDTF">2017-08-11T17:03:00Z</dcterms:modified>
</cp:coreProperties>
</file>