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A6640" w14:textId="77777777" w:rsidR="00F410B0" w:rsidRDefault="00F410B0" w:rsidP="00D77A17">
      <w:pPr>
        <w:pStyle w:val="Heading1"/>
      </w:pPr>
      <w:r w:rsidRPr="00D77A17">
        <w:t>District Developed Special Education Service Delivery Plan</w:t>
      </w:r>
    </w:p>
    <w:p w14:paraId="7F56CB86" w14:textId="39FD05FD" w:rsidR="00D77A17" w:rsidRPr="00D77A17" w:rsidRDefault="00D77A17" w:rsidP="00D77A17">
      <w:pPr>
        <w:pStyle w:val="Heading1"/>
      </w:pPr>
      <w:r>
        <w:t>Public Comment Draft</w:t>
      </w:r>
    </w:p>
    <w:p w14:paraId="002158BB" w14:textId="77777777" w:rsidR="00F410B0" w:rsidRPr="00D77A17" w:rsidRDefault="0023636E" w:rsidP="00D77A17">
      <w:pPr>
        <w:jc w:val="center"/>
        <w:rPr>
          <w:b/>
          <w:bCs/>
          <w:sz w:val="28"/>
          <w:szCs w:val="28"/>
        </w:rPr>
      </w:pPr>
      <w:r w:rsidRPr="00D77A17">
        <w:rPr>
          <w:b/>
          <w:bCs/>
          <w:sz w:val="28"/>
          <w:szCs w:val="28"/>
        </w:rPr>
        <w:t>_____</w:t>
      </w:r>
      <w:r w:rsidR="00F410B0" w:rsidRPr="00D77A17">
        <w:rPr>
          <w:b/>
          <w:bCs/>
          <w:sz w:val="28"/>
          <w:szCs w:val="28"/>
        </w:rPr>
        <w:t>Community School District</w:t>
      </w:r>
    </w:p>
    <w:p w14:paraId="634A88EA" w14:textId="77777777" w:rsidR="00F410B0" w:rsidRDefault="00F410B0">
      <w:pPr>
        <w:rPr>
          <w:b/>
        </w:rPr>
      </w:pPr>
      <w:r>
        <w:rPr>
          <w:b/>
        </w:rPr>
        <w:t>The Iowa Administrative Rules of Special Education require each school district to develop a plan for the delivery of special education services.  Districts must make the plan available for public comment.  If you have comments that you wish to be considered before this plan is finalized, please submit those comments to:</w:t>
      </w:r>
    </w:p>
    <w:p w14:paraId="3D73559A" w14:textId="77777777" w:rsidR="00F410B0" w:rsidRDefault="00F410B0" w:rsidP="00F410B0">
      <w:pPr>
        <w:ind w:left="360"/>
        <w:rPr>
          <w:b/>
        </w:rPr>
      </w:pPr>
      <w:r>
        <w:rPr>
          <w:b/>
        </w:rPr>
        <w:fldChar w:fldCharType="begin">
          <w:ffData>
            <w:name w:val="Text7"/>
            <w:enabled/>
            <w:calcOnExit w:val="0"/>
            <w:textInput/>
          </w:ffData>
        </w:fldChar>
      </w:r>
      <w:bookmarkStart w:id="0" w:name="Text7"/>
      <w:r>
        <w:rPr>
          <w:b/>
        </w:rPr>
        <w:instrText xml:space="preserve"> FORMTEXT </w:instrText>
      </w:r>
      <w:r w:rsidRPr="005E2E5E">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p w14:paraId="0CA7C3C6" w14:textId="77777777" w:rsidR="00F410B0" w:rsidRDefault="00F410B0">
      <w:pPr>
        <w:rPr>
          <w:b/>
        </w:rPr>
      </w:pPr>
      <w:r>
        <w:rPr>
          <w:b/>
        </w:rPr>
        <w:t xml:space="preserve">Comments must be received by (date):  </w:t>
      </w:r>
      <w:r>
        <w:rPr>
          <w:b/>
        </w:rPr>
        <w:fldChar w:fldCharType="begin">
          <w:ffData>
            <w:name w:val="Text8"/>
            <w:enabled/>
            <w:calcOnExit w:val="0"/>
            <w:textInput/>
          </w:ffData>
        </w:fldChar>
      </w:r>
      <w:bookmarkStart w:id="1" w:name="Text8"/>
      <w:r>
        <w:rPr>
          <w:b/>
        </w:rPr>
        <w:instrText xml:space="preserve"> FORMTEXT </w:instrText>
      </w:r>
      <w:r w:rsidRPr="005E2E5E">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p w14:paraId="1B0E39B4" w14:textId="77777777" w:rsidR="00F410B0" w:rsidRDefault="00F410B0">
      <w:pPr>
        <w:rPr>
          <w:b/>
        </w:rPr>
      </w:pPr>
    </w:p>
    <w:p w14:paraId="0BC87FC4" w14:textId="77777777" w:rsidR="00F410B0" w:rsidRPr="00ED47A0" w:rsidRDefault="00F410B0">
      <w:pPr>
        <w:rPr>
          <w:b/>
          <w:sz w:val="24"/>
        </w:rPr>
      </w:pPr>
      <w:r w:rsidRPr="00ED47A0">
        <w:rPr>
          <w:b/>
          <w:sz w:val="24"/>
        </w:rPr>
        <w:t>Plan</w:t>
      </w:r>
      <w:r w:rsidR="0023636E">
        <w:rPr>
          <w:b/>
          <w:sz w:val="24"/>
        </w:rPr>
        <w:t xml:space="preserve"> (Each answer must be limited 6000 characters, including spaces)</w:t>
      </w:r>
    </w:p>
    <w:p w14:paraId="25DA3FB9" w14:textId="77777777" w:rsidR="00F410B0" w:rsidRDefault="00F410B0" w:rsidP="00F410B0">
      <w:pPr>
        <w:pStyle w:val="ColorfulList-Accent1"/>
        <w:numPr>
          <w:ilvl w:val="0"/>
          <w:numId w:val="1"/>
        </w:numPr>
      </w:pPr>
      <w:r>
        <w:t xml:space="preserve"> What was the process used to develop the delivery system for eligible individuals?</w:t>
      </w:r>
    </w:p>
    <w:bookmarkStart w:id="2" w:name="Text1"/>
    <w:p w14:paraId="40CB548E" w14:textId="77777777" w:rsidR="00F410B0" w:rsidRDefault="00F410B0" w:rsidP="00F410B0">
      <w:pPr>
        <w:pStyle w:val="ColorfulList-Accent1"/>
      </w:pPr>
      <w:r>
        <w:fldChar w:fldCharType="begin">
          <w:ffData>
            <w:name w:val="Text1"/>
            <w:enabled/>
            <w:calcOnExit w:val="0"/>
            <w:textInput/>
          </w:ffData>
        </w:fldChar>
      </w:r>
      <w:r>
        <w:instrText xml:space="preserve"> FORMTEXT </w:instrText>
      </w:r>
      <w:r>
        <w:fldChar w:fldCharType="separate"/>
      </w:r>
      <w:r>
        <w:rPr>
          <w:rFonts w:ascii="Monaco" w:hAnsi="Monaco" w:cs="Monaco"/>
        </w:rPr>
        <w:t> </w:t>
      </w:r>
      <w:r>
        <w:rPr>
          <w:rFonts w:ascii="Monaco" w:hAnsi="Monaco" w:cs="Monaco"/>
        </w:rPr>
        <w:t> </w:t>
      </w:r>
      <w:r>
        <w:rPr>
          <w:rFonts w:ascii="Monaco" w:hAnsi="Monaco" w:cs="Monaco"/>
        </w:rPr>
        <w:t> </w:t>
      </w:r>
      <w:r>
        <w:rPr>
          <w:rFonts w:ascii="Monaco" w:hAnsi="Monaco" w:cs="Monaco"/>
        </w:rPr>
        <w:t> </w:t>
      </w:r>
      <w:r>
        <w:rPr>
          <w:rFonts w:ascii="Monaco" w:hAnsi="Monaco" w:cs="Monaco"/>
        </w:rPr>
        <w:t> </w:t>
      </w:r>
      <w:r>
        <w:fldChar w:fldCharType="end"/>
      </w:r>
      <w:bookmarkEnd w:id="2"/>
    </w:p>
    <w:p w14:paraId="537795D7" w14:textId="77777777" w:rsidR="00F410B0" w:rsidRDefault="00F410B0" w:rsidP="00D77A17">
      <w:pPr>
        <w:ind w:left="360"/>
      </w:pPr>
    </w:p>
    <w:p w14:paraId="2DBC332C" w14:textId="77777777" w:rsidR="00F410B0" w:rsidRDefault="00F410B0" w:rsidP="00F410B0">
      <w:pPr>
        <w:pStyle w:val="ColorfulList-Accent1"/>
        <w:numPr>
          <w:ilvl w:val="0"/>
          <w:numId w:val="1"/>
        </w:numPr>
      </w:pPr>
      <w:r>
        <w:t xml:space="preserve"> How will services be organized and provided to eligible individuals?</w:t>
      </w:r>
    </w:p>
    <w:p w14:paraId="2803DF33" w14:textId="77777777" w:rsidR="00F410B0" w:rsidRDefault="00F410B0" w:rsidP="00F410B0">
      <w:pPr>
        <w:pStyle w:val="ColorfulList-Accent1"/>
      </w:pPr>
      <w:r>
        <w:fldChar w:fldCharType="begin">
          <w:ffData>
            <w:name w:val="Text2"/>
            <w:enabled/>
            <w:calcOnExit w:val="0"/>
            <w:textInput/>
          </w:ffData>
        </w:fldChar>
      </w:r>
      <w:bookmarkStart w:id="3" w:name="Text2"/>
      <w:r>
        <w:instrText xml:space="preserve"> FORMTEXT </w:instrText>
      </w:r>
      <w:r>
        <w:fldChar w:fldCharType="separate"/>
      </w:r>
      <w:r>
        <w:rPr>
          <w:rFonts w:ascii="Monaco" w:hAnsi="Monaco" w:cs="Monaco"/>
          <w:noProof/>
        </w:rPr>
        <w:t> </w:t>
      </w:r>
      <w:r>
        <w:rPr>
          <w:rFonts w:ascii="Monaco" w:hAnsi="Monaco" w:cs="Monaco"/>
          <w:noProof/>
        </w:rPr>
        <w:t> </w:t>
      </w:r>
      <w:r>
        <w:rPr>
          <w:rFonts w:ascii="Monaco" w:hAnsi="Monaco" w:cs="Monaco"/>
          <w:noProof/>
        </w:rPr>
        <w:t> </w:t>
      </w:r>
      <w:r>
        <w:rPr>
          <w:rFonts w:ascii="Monaco" w:hAnsi="Monaco" w:cs="Monaco"/>
          <w:noProof/>
        </w:rPr>
        <w:t> </w:t>
      </w:r>
      <w:r>
        <w:rPr>
          <w:rFonts w:ascii="Monaco" w:hAnsi="Monaco" w:cs="Monaco"/>
          <w:noProof/>
        </w:rPr>
        <w:t> </w:t>
      </w:r>
      <w:r>
        <w:fldChar w:fldCharType="end"/>
      </w:r>
      <w:bookmarkEnd w:id="3"/>
    </w:p>
    <w:p w14:paraId="3796748E" w14:textId="77777777" w:rsidR="00F410B0" w:rsidRDefault="00F410B0" w:rsidP="00F410B0">
      <w:pPr>
        <w:ind w:left="360"/>
      </w:pPr>
    </w:p>
    <w:p w14:paraId="22023AF0" w14:textId="77777777" w:rsidR="00F410B0" w:rsidRDefault="00F410B0" w:rsidP="00F410B0">
      <w:pPr>
        <w:pStyle w:val="ColorfulList-Accent1"/>
        <w:numPr>
          <w:ilvl w:val="0"/>
          <w:numId w:val="1"/>
        </w:numPr>
      </w:pPr>
      <w:r>
        <w:t xml:space="preserve"> How will caseloads of special education teachers be determined and regularly monitored?</w:t>
      </w:r>
    </w:p>
    <w:p w14:paraId="4A9BCA60" w14:textId="77777777" w:rsidR="00F410B0" w:rsidRDefault="00F410B0" w:rsidP="00F410B0">
      <w:pPr>
        <w:pStyle w:val="ColorfulList-Accent1"/>
      </w:pPr>
      <w:r>
        <w:fldChar w:fldCharType="begin">
          <w:ffData>
            <w:name w:val="Text3"/>
            <w:enabled/>
            <w:calcOnExit w:val="0"/>
            <w:textInput/>
          </w:ffData>
        </w:fldChar>
      </w:r>
      <w:bookmarkStart w:id="4" w:name="Text3"/>
      <w:r>
        <w:instrText xml:space="preserve"> FORMTEXT </w:instrText>
      </w:r>
      <w:r>
        <w:fldChar w:fldCharType="separate"/>
      </w:r>
      <w:r>
        <w:rPr>
          <w:rFonts w:ascii="Monaco" w:hAnsi="Monaco" w:cs="Monaco"/>
          <w:noProof/>
        </w:rPr>
        <w:t> </w:t>
      </w:r>
      <w:r>
        <w:rPr>
          <w:rFonts w:ascii="Monaco" w:hAnsi="Monaco" w:cs="Monaco"/>
          <w:noProof/>
        </w:rPr>
        <w:t> </w:t>
      </w:r>
      <w:r>
        <w:rPr>
          <w:rFonts w:ascii="Monaco" w:hAnsi="Monaco" w:cs="Monaco"/>
          <w:noProof/>
        </w:rPr>
        <w:t> </w:t>
      </w:r>
      <w:r>
        <w:rPr>
          <w:rFonts w:ascii="Monaco" w:hAnsi="Monaco" w:cs="Monaco"/>
          <w:noProof/>
        </w:rPr>
        <w:t> </w:t>
      </w:r>
      <w:r>
        <w:rPr>
          <w:rFonts w:ascii="Monaco" w:hAnsi="Monaco" w:cs="Monaco"/>
          <w:noProof/>
        </w:rPr>
        <w:t> </w:t>
      </w:r>
      <w:r>
        <w:fldChar w:fldCharType="end"/>
      </w:r>
      <w:bookmarkEnd w:id="4"/>
    </w:p>
    <w:p w14:paraId="55AF9FC3" w14:textId="77777777" w:rsidR="00F410B0" w:rsidRDefault="00F410B0" w:rsidP="00F410B0">
      <w:pPr>
        <w:ind w:left="360"/>
      </w:pPr>
    </w:p>
    <w:p w14:paraId="4D90E257" w14:textId="77777777" w:rsidR="00F410B0" w:rsidRDefault="00F410B0" w:rsidP="00F410B0">
      <w:pPr>
        <w:pStyle w:val="ColorfulList-Accent1"/>
        <w:numPr>
          <w:ilvl w:val="0"/>
          <w:numId w:val="1"/>
        </w:numPr>
      </w:pPr>
      <w:r>
        <w:t xml:space="preserve"> What procedures will a special education teacher use to resolve caseload concerns?</w:t>
      </w:r>
    </w:p>
    <w:p w14:paraId="4A481007" w14:textId="77777777" w:rsidR="00F410B0" w:rsidRDefault="00F410B0" w:rsidP="00F410B0">
      <w:pPr>
        <w:pStyle w:val="ColorfulList-Accent1"/>
      </w:pPr>
      <w:r>
        <w:fldChar w:fldCharType="begin">
          <w:ffData>
            <w:name w:val="Text4"/>
            <w:enabled/>
            <w:calcOnExit w:val="0"/>
            <w:textInput/>
          </w:ffData>
        </w:fldChar>
      </w:r>
      <w:bookmarkStart w:id="5" w:name="Text4"/>
      <w:r>
        <w:instrText xml:space="preserve"> FORMTEXT </w:instrText>
      </w:r>
      <w:r>
        <w:fldChar w:fldCharType="separate"/>
      </w:r>
      <w:r>
        <w:rPr>
          <w:rFonts w:ascii="Monaco" w:hAnsi="Monaco" w:cs="Monaco"/>
          <w:noProof/>
        </w:rPr>
        <w:t> </w:t>
      </w:r>
      <w:r>
        <w:rPr>
          <w:rFonts w:ascii="Monaco" w:hAnsi="Monaco" w:cs="Monaco"/>
          <w:noProof/>
        </w:rPr>
        <w:t> </w:t>
      </w:r>
      <w:r>
        <w:rPr>
          <w:rFonts w:ascii="Monaco" w:hAnsi="Monaco" w:cs="Monaco"/>
          <w:noProof/>
        </w:rPr>
        <w:t> </w:t>
      </w:r>
      <w:r>
        <w:rPr>
          <w:rFonts w:ascii="Monaco" w:hAnsi="Monaco" w:cs="Monaco"/>
          <w:noProof/>
        </w:rPr>
        <w:t> </w:t>
      </w:r>
      <w:r>
        <w:rPr>
          <w:rFonts w:ascii="Monaco" w:hAnsi="Monaco" w:cs="Monaco"/>
          <w:noProof/>
        </w:rPr>
        <w:t> </w:t>
      </w:r>
      <w:r>
        <w:fldChar w:fldCharType="end"/>
      </w:r>
      <w:bookmarkEnd w:id="5"/>
    </w:p>
    <w:p w14:paraId="499BB003" w14:textId="77777777" w:rsidR="00F410B0" w:rsidRDefault="00F410B0" w:rsidP="00F410B0">
      <w:pPr>
        <w:pStyle w:val="ColorfulList-Accent1"/>
      </w:pPr>
    </w:p>
    <w:p w14:paraId="74BC4A43" w14:textId="77777777" w:rsidR="00F410B0" w:rsidRDefault="00F410B0" w:rsidP="00F410B0">
      <w:pPr>
        <w:pStyle w:val="ColorfulList-Accent1"/>
      </w:pPr>
    </w:p>
    <w:p w14:paraId="7679F11C" w14:textId="77777777" w:rsidR="00F410B0" w:rsidRDefault="00F410B0" w:rsidP="00F410B0">
      <w:pPr>
        <w:pStyle w:val="ColorfulList-Accent1"/>
        <w:numPr>
          <w:ilvl w:val="0"/>
          <w:numId w:val="1"/>
        </w:numPr>
      </w:pPr>
      <w:r>
        <w:t>How will the delivery system for eligible individuals meet the targets identified in the state’s performance plan and the LEA determination as assigned by the state?  What process will be used to evaluate the effectiveness of the delivery system for eligible individuals?</w:t>
      </w:r>
    </w:p>
    <w:p w14:paraId="3F23BA48" w14:textId="77777777" w:rsidR="00F410B0" w:rsidRDefault="00F410B0" w:rsidP="00F410B0">
      <w:pPr>
        <w:pStyle w:val="ColorfulList-Accent1"/>
      </w:pPr>
      <w:r>
        <w:fldChar w:fldCharType="begin">
          <w:ffData>
            <w:name w:val="Text5"/>
            <w:enabled/>
            <w:calcOnExit w:val="0"/>
            <w:textInput/>
          </w:ffData>
        </w:fldChar>
      </w:r>
      <w:bookmarkStart w:id="6" w:name="Text5"/>
      <w:r>
        <w:instrText xml:space="preserve"> FORMTEXT </w:instrText>
      </w:r>
      <w:r>
        <w:fldChar w:fldCharType="separate"/>
      </w:r>
      <w:r>
        <w:rPr>
          <w:rFonts w:ascii="Monaco" w:hAnsi="Monaco" w:cs="Monaco"/>
          <w:noProof/>
        </w:rPr>
        <w:t> </w:t>
      </w:r>
      <w:r>
        <w:rPr>
          <w:rFonts w:ascii="Monaco" w:hAnsi="Monaco" w:cs="Monaco"/>
          <w:noProof/>
        </w:rPr>
        <w:t> </w:t>
      </w:r>
      <w:r>
        <w:rPr>
          <w:rFonts w:ascii="Monaco" w:hAnsi="Monaco" w:cs="Monaco"/>
          <w:noProof/>
        </w:rPr>
        <w:t> </w:t>
      </w:r>
      <w:r>
        <w:rPr>
          <w:rFonts w:ascii="Monaco" w:hAnsi="Monaco" w:cs="Monaco"/>
          <w:noProof/>
        </w:rPr>
        <w:t> </w:t>
      </w:r>
      <w:r>
        <w:rPr>
          <w:rFonts w:ascii="Monaco" w:hAnsi="Monaco" w:cs="Monaco"/>
          <w:noProof/>
        </w:rPr>
        <w:t> </w:t>
      </w:r>
      <w:r>
        <w:fldChar w:fldCharType="end"/>
      </w:r>
      <w:bookmarkEnd w:id="6"/>
    </w:p>
    <w:p w14:paraId="58AE206A" w14:textId="77777777" w:rsidR="00F410B0" w:rsidRDefault="00F410B0" w:rsidP="008462E7">
      <w:pPr>
        <w:ind w:left="720"/>
      </w:pPr>
    </w:p>
    <w:p w14:paraId="2B1E6E8E" w14:textId="77777777" w:rsidR="00F410B0" w:rsidRPr="00ED47A0" w:rsidRDefault="00F410B0" w:rsidP="00D77A17">
      <w:pPr>
        <w:pStyle w:val="Heading1"/>
      </w:pPr>
      <w:r>
        <w:br w:type="page"/>
      </w:r>
      <w:r w:rsidRPr="00ED47A0">
        <w:lastRenderedPageBreak/>
        <w:t>Assurances</w:t>
      </w:r>
    </w:p>
    <w:p w14:paraId="49841494" w14:textId="318785F5" w:rsidR="00F410B0" w:rsidRDefault="00F410B0" w:rsidP="00D77A17">
      <w:pPr>
        <w:numPr>
          <w:ilvl w:val="0"/>
          <w:numId w:val="3"/>
        </w:numPr>
      </w:pPr>
      <w:r>
        <w:t>The district assures it provides a system for delivering instructional services including a full continuum of services and placements to address the needs of eligible individuals aged 3 to 21, and shall provide for the following:</w:t>
      </w:r>
    </w:p>
    <w:p w14:paraId="1B123CF2" w14:textId="77777777" w:rsidR="00D77A17" w:rsidRDefault="00F410B0" w:rsidP="00F410B0">
      <w:pPr>
        <w:numPr>
          <w:ilvl w:val="0"/>
          <w:numId w:val="4"/>
        </w:numPr>
      </w:pPr>
      <w:r>
        <w:t>The provision of accommodations and modifications to the general education environment and program, including settings and programs in which eligible individuals aged 3 through 5 receive specially designed instruction, including modification and adaptation of curriculum, instructional techniques and strategies and instructional materials.</w:t>
      </w:r>
    </w:p>
    <w:p w14:paraId="4222BC94" w14:textId="77777777" w:rsidR="00D77A17" w:rsidRDefault="00F410B0" w:rsidP="00F410B0">
      <w:pPr>
        <w:numPr>
          <w:ilvl w:val="0"/>
          <w:numId w:val="4"/>
        </w:numPr>
      </w:pPr>
      <w:r>
        <w:t>The provision of specially designed instruction and related activities through cooperative efforts of the special education teachers and general education teachers in the general education classroom.</w:t>
      </w:r>
    </w:p>
    <w:p w14:paraId="3A12C5FC" w14:textId="77777777" w:rsidR="00D77A17" w:rsidRDefault="00F410B0" w:rsidP="00F410B0">
      <w:pPr>
        <w:numPr>
          <w:ilvl w:val="0"/>
          <w:numId w:val="4"/>
        </w:numPr>
      </w:pPr>
      <w:r>
        <w:t xml:space="preserve">The provision of specially designed instruction on a limited basis by a special education teacher in the general classroom or in an environment other than the general classroom, including consultation with general education teachers.  </w:t>
      </w:r>
    </w:p>
    <w:p w14:paraId="2ADB3189" w14:textId="72EFADC8" w:rsidR="00F410B0" w:rsidRDefault="00F410B0" w:rsidP="00F410B0">
      <w:pPr>
        <w:numPr>
          <w:ilvl w:val="0"/>
          <w:numId w:val="4"/>
        </w:numPr>
      </w:pPr>
      <w:r>
        <w:t>The provision of specially designed instruction to eligible individuals with similar special education instructional needs organized according to the type of curriculum and instruction to be provided, and the severity of the educational needs of the eligible individuals served.</w:t>
      </w:r>
    </w:p>
    <w:p w14:paraId="0249DA6D" w14:textId="77777777" w:rsidR="00D77A17" w:rsidRDefault="00F410B0" w:rsidP="00F410B0">
      <w:pPr>
        <w:numPr>
          <w:ilvl w:val="0"/>
          <w:numId w:val="3"/>
        </w:numPr>
      </w:pPr>
      <w:r>
        <w:t>The district assures the school board has approved the development of the plan for creating a system for delivering specially designed instructional services.</w:t>
      </w:r>
    </w:p>
    <w:p w14:paraId="5906BBF3" w14:textId="77777777" w:rsidR="00D77A17" w:rsidRDefault="00F410B0" w:rsidP="00F410B0">
      <w:pPr>
        <w:numPr>
          <w:ilvl w:val="0"/>
          <w:numId w:val="3"/>
        </w:numPr>
      </w:pPr>
      <w:r>
        <w:t>The district assures prior to the school board adoption, this delivery system was available for comment by the general public.</w:t>
      </w:r>
    </w:p>
    <w:p w14:paraId="02F1E646" w14:textId="77777777" w:rsidR="00D77A17" w:rsidRDefault="00F410B0" w:rsidP="00F410B0">
      <w:pPr>
        <w:numPr>
          <w:ilvl w:val="0"/>
          <w:numId w:val="3"/>
        </w:numPr>
      </w:pPr>
      <w:r>
        <w:t>The district assures the delivery system plan was developed by a committee that included parents of eligible individuals, special education teachers, general education teachers, administrators, and at least one AEA representative (selected by the AEA Special Education Director).</w:t>
      </w:r>
    </w:p>
    <w:p w14:paraId="2E2412D4" w14:textId="77777777" w:rsidR="00D77A17" w:rsidRDefault="00F410B0" w:rsidP="00F410B0">
      <w:pPr>
        <w:numPr>
          <w:ilvl w:val="0"/>
          <w:numId w:val="3"/>
        </w:numPr>
      </w:pPr>
      <w:r>
        <w:t>The district assures the AEA Special Education Director verified the delivery system is in compliance with the Iowa Administrative Rules of Special Education.</w:t>
      </w:r>
    </w:p>
    <w:p w14:paraId="026CC2DD" w14:textId="5EC76107" w:rsidR="00F410B0" w:rsidRDefault="00F410B0" w:rsidP="00F410B0">
      <w:pPr>
        <w:numPr>
          <w:ilvl w:val="0"/>
          <w:numId w:val="3"/>
        </w:numPr>
      </w:pPr>
      <w:r>
        <w:t>The district assures the school board has approved the service delivery plan for implementation.</w:t>
      </w:r>
    </w:p>
    <w:p w14:paraId="217C3E20" w14:textId="77777777" w:rsidR="00F410B0" w:rsidRDefault="00F410B0" w:rsidP="00F410B0"/>
    <w:sectPr w:rsidR="00F410B0" w:rsidSect="00F410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081E1" w14:textId="77777777" w:rsidR="0056194E" w:rsidRDefault="0056194E" w:rsidP="00F410B0">
      <w:pPr>
        <w:spacing w:after="0" w:line="240" w:lineRule="auto"/>
      </w:pPr>
      <w:r>
        <w:separator/>
      </w:r>
    </w:p>
  </w:endnote>
  <w:endnote w:type="continuationSeparator" w:id="0">
    <w:p w14:paraId="58175BEC" w14:textId="77777777" w:rsidR="0056194E" w:rsidRDefault="0056194E" w:rsidP="00F41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aco">
    <w:altName w:val="Courier New"/>
    <w:charset w:val="00"/>
    <w:family w:val="auto"/>
    <w:pitch w:val="variable"/>
    <w:sig w:usb0="03000000"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E34CA" w14:textId="77777777" w:rsidR="00F410B0" w:rsidRDefault="00F41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1744E" w14:textId="77777777" w:rsidR="00F410B0" w:rsidRDefault="00F410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2120B" w14:textId="77777777" w:rsidR="00F410B0" w:rsidRDefault="00F41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113C8" w14:textId="77777777" w:rsidR="0056194E" w:rsidRDefault="0056194E" w:rsidP="00F410B0">
      <w:pPr>
        <w:spacing w:after="0" w:line="240" w:lineRule="auto"/>
      </w:pPr>
      <w:r>
        <w:separator/>
      </w:r>
    </w:p>
  </w:footnote>
  <w:footnote w:type="continuationSeparator" w:id="0">
    <w:p w14:paraId="61143758" w14:textId="77777777" w:rsidR="0056194E" w:rsidRDefault="0056194E" w:rsidP="00F41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C3A2" w14:textId="77777777" w:rsidR="00F410B0" w:rsidRDefault="00F410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F5656" w14:textId="77777777" w:rsidR="00F410B0" w:rsidRDefault="00F410B0">
    <w:pPr>
      <w:pStyle w:val="Header"/>
    </w:pPr>
    <w:r>
      <w:rPr>
        <w:noProof/>
        <w:lang w:eastAsia="zh-TW"/>
      </w:rPr>
      <w:pict w14:anchorId="2D0FF5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8DED" w14:textId="77777777" w:rsidR="00F410B0" w:rsidRDefault="00F41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34727"/>
    <w:multiLevelType w:val="hybridMultilevel"/>
    <w:tmpl w:val="D9B69C08"/>
    <w:lvl w:ilvl="0" w:tplc="14AA0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314AA"/>
    <w:multiLevelType w:val="hybridMultilevel"/>
    <w:tmpl w:val="00540676"/>
    <w:lvl w:ilvl="0" w:tplc="000F0409">
      <w:start w:val="1"/>
      <w:numFmt w:val="decimal"/>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 w15:restartNumberingAfterBreak="0">
    <w:nsid w:val="38375046"/>
    <w:multiLevelType w:val="hybridMultilevel"/>
    <w:tmpl w:val="A1EA000A"/>
    <w:lvl w:ilvl="0" w:tplc="F9FA9232">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Symbol"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Symbol"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Symbol" w:hint="default"/>
      </w:rPr>
    </w:lvl>
    <w:lvl w:ilvl="8" w:tplc="00050409" w:tentative="1">
      <w:start w:val="1"/>
      <w:numFmt w:val="bullet"/>
      <w:lvlText w:val=""/>
      <w:lvlJc w:val="left"/>
      <w:pPr>
        <w:ind w:left="6480" w:hanging="360"/>
      </w:pPr>
      <w:rPr>
        <w:rFonts w:ascii="Wingdings" w:hAnsi="Wingdings" w:hint="default"/>
      </w:rPr>
    </w:lvl>
  </w:abstractNum>
  <w:abstractNum w:abstractNumId="3" w15:restartNumberingAfterBreak="0">
    <w:nsid w:val="78D7122A"/>
    <w:multiLevelType w:val="hybridMultilevel"/>
    <w:tmpl w:val="DE2A7B08"/>
    <w:lvl w:ilvl="0" w:tplc="20583CEE">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40695706">
    <w:abstractNumId w:val="1"/>
  </w:num>
  <w:num w:numId="2" w16cid:durableId="652097958">
    <w:abstractNumId w:val="2"/>
  </w:num>
  <w:num w:numId="3" w16cid:durableId="1132477336">
    <w:abstractNumId w:val="3"/>
  </w:num>
  <w:num w:numId="4" w16cid:durableId="1241255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38C"/>
    <w:rsid w:val="0023636E"/>
    <w:rsid w:val="002B388E"/>
    <w:rsid w:val="0040594D"/>
    <w:rsid w:val="00530F6A"/>
    <w:rsid w:val="0056194E"/>
    <w:rsid w:val="006D36A7"/>
    <w:rsid w:val="008462E7"/>
    <w:rsid w:val="00BB0293"/>
    <w:rsid w:val="00D77A17"/>
    <w:rsid w:val="00DE1923"/>
    <w:rsid w:val="00E91F54"/>
    <w:rsid w:val="00F41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4749B3"/>
  <w15:chartTrackingRefBased/>
  <w15:docId w15:val="{6FB9EFD0-79C1-4616-9801-FAFCFB2B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B67"/>
    <w:pPr>
      <w:spacing w:after="200" w:line="276" w:lineRule="auto"/>
    </w:pPr>
    <w:rPr>
      <w:sz w:val="22"/>
      <w:szCs w:val="22"/>
    </w:rPr>
  </w:style>
  <w:style w:type="paragraph" w:styleId="Heading1">
    <w:name w:val="heading 1"/>
    <w:basedOn w:val="Normal"/>
    <w:next w:val="Normal"/>
    <w:link w:val="Heading1Char"/>
    <w:uiPriority w:val="9"/>
    <w:qFormat/>
    <w:rsid w:val="00D77A17"/>
    <w:pPr>
      <w:spacing w:after="0"/>
      <w:jc w:val="center"/>
      <w:outlineLvl w:val="0"/>
    </w:pPr>
    <w:rPr>
      <w:b/>
      <w:sz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ColorfulList-Accent1">
    <w:name w:val="Colorful List Accent 1"/>
    <w:basedOn w:val="Normal"/>
    <w:uiPriority w:val="34"/>
    <w:qFormat/>
    <w:rsid w:val="00FC138C"/>
    <w:pPr>
      <w:ind w:left="720"/>
      <w:contextualSpacing/>
    </w:pPr>
  </w:style>
  <w:style w:type="paragraph" w:styleId="Header">
    <w:name w:val="header"/>
    <w:basedOn w:val="Normal"/>
    <w:link w:val="HeaderChar"/>
    <w:uiPriority w:val="99"/>
    <w:semiHidden/>
    <w:unhideWhenUsed/>
    <w:rsid w:val="001039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397D"/>
  </w:style>
  <w:style w:type="paragraph" w:styleId="Footer">
    <w:name w:val="footer"/>
    <w:basedOn w:val="Normal"/>
    <w:link w:val="FooterChar"/>
    <w:uiPriority w:val="99"/>
    <w:semiHidden/>
    <w:unhideWhenUsed/>
    <w:rsid w:val="001039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397D"/>
  </w:style>
  <w:style w:type="character" w:customStyle="1" w:styleId="Heading1Char">
    <w:name w:val="Heading 1 Char"/>
    <w:basedOn w:val="DefaultParagraphFont"/>
    <w:link w:val="Heading1"/>
    <w:uiPriority w:val="9"/>
    <w:rsid w:val="00D77A17"/>
    <w:rPr>
      <w:b/>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Kiersten Hensley</dc:creator>
  <cp:keywords/>
  <dc:description/>
  <cp:lastModifiedBy>Albers, Lisa [IDOE]</cp:lastModifiedBy>
  <cp:revision>2</cp:revision>
  <cp:lastPrinted>2009-01-15T22:18:00Z</cp:lastPrinted>
  <dcterms:created xsi:type="dcterms:W3CDTF">2026-04-17T23:13:00Z</dcterms:created>
  <dcterms:modified xsi:type="dcterms:W3CDTF">2026-04-17T23:13:00Z</dcterms:modified>
</cp:coreProperties>
</file>