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100" w:rsidRPr="00042DB3" w:rsidRDefault="00C60100" w:rsidP="00042DB3">
      <w:pPr>
        <w:pStyle w:val="Heading1"/>
      </w:pPr>
      <w:r w:rsidRPr="00042DB3">
        <w:t>Continuum of Services (Example 2)</w:t>
      </w:r>
    </w:p>
    <w:p w:rsidR="00C60100" w:rsidRDefault="00C60100" w:rsidP="00C60100">
      <w:pPr>
        <w:spacing w:before="120"/>
        <w:rPr>
          <w:u w:val="single"/>
        </w:rPr>
      </w:pPr>
      <w:r w:rsidRPr="00D87CA4">
        <w:rPr>
          <w:b/>
        </w:rPr>
        <w:t>Consulting Teacher Services:</w:t>
      </w:r>
      <w:r>
        <w:t xml:space="preserve"> Consulting Teacher services are defined as indirect services provided by a certified special education teacher to a general education teacher in adjusting the learning environment and/or modifying his/her instructional methods using specially designed instruction strategies to meet the individual needs of a student with a disability receiving instruction in the general education classroom.</w:t>
      </w:r>
    </w:p>
    <w:p w:rsidR="00C60100" w:rsidRPr="00FE53A6" w:rsidRDefault="00C60100" w:rsidP="00C60100">
      <w:pPr>
        <w:pStyle w:val="Default"/>
        <w:spacing w:before="120"/>
      </w:pPr>
      <w:r w:rsidRPr="00D87CA4">
        <w:rPr>
          <w:b/>
        </w:rPr>
        <w:t>Co-Teaching Services:</w:t>
      </w:r>
      <w:r>
        <w:t xml:space="preserve"> Co-teaching services are defined as the provision of specially designed instruction and academic instruction provided to a group of students with disabilities and nondisabled students. These services are provided by the special education teacher and general education teacher in partnership to meet the content and skills needs of students in the general education classroom. These services take shape in a variety of manners. For example, teachers co-plan, divide the class, and provide the instruction to smaller groups, or teachers co-plan and then co-instruct different components of the content. The effectiveness of services provided through co-teaching have a strong research base.</w:t>
      </w:r>
    </w:p>
    <w:p w:rsidR="00C60100" w:rsidRPr="00103B71" w:rsidRDefault="00C60100" w:rsidP="00C60100">
      <w:pPr>
        <w:spacing w:before="120"/>
        <w:rPr>
          <w:u w:val="single"/>
        </w:rPr>
      </w:pPr>
      <w:r w:rsidRPr="00D87CA4">
        <w:rPr>
          <w:b/>
        </w:rPr>
        <w:t>Collaborative Services:</w:t>
      </w:r>
      <w:r>
        <w:t xml:space="preserve"> Collaborative services are defined as direct specially designed instruction provided to an individual student with a disability or to a group of students with disabilities by a certified special education teacher in a general education classroom to aid the student(s) in accessing the general education curriculum. These services are provided simultaneously with the general education content area instruction.</w:t>
      </w:r>
    </w:p>
    <w:p w:rsidR="00C60100" w:rsidRDefault="00C60100" w:rsidP="00C60100">
      <w:pPr>
        <w:spacing w:before="120"/>
        <w:rPr>
          <w:u w:val="single"/>
        </w:rPr>
      </w:pPr>
      <w:r w:rsidRPr="00D87CA4">
        <w:rPr>
          <w:b/>
        </w:rPr>
        <w:t>Pull-Out Services:</w:t>
      </w:r>
      <w:r>
        <w:t xml:space="preserve"> Pull-Out services are defined as direct specially designed instruction provided to an individual student with a disability or a group of students with disabilities by a certified special education teacher to provide supplementary instruction that cannot otherwise be provided during the student’s regular instruction time. These services are provided in an individual or small group setting for a portion of the day. Pull-out services supplement the instruction provided in the general education classroom through Consulting Teacher services or Collaborative/Co-teaching services. The specially designed instruction provided in Pull-out settings does </w:t>
      </w:r>
      <w:r w:rsidRPr="00103B71">
        <w:rPr>
          <w:b/>
        </w:rPr>
        <w:t>not</w:t>
      </w:r>
      <w:r>
        <w:t xml:space="preserve"> supplant the instruction provided in the general education classroom.</w:t>
      </w:r>
      <w:bookmarkStart w:id="0" w:name="_GoBack"/>
      <w:bookmarkEnd w:id="0"/>
    </w:p>
    <w:p w:rsidR="00C60100" w:rsidRDefault="00C60100" w:rsidP="00C60100">
      <w:pPr>
        <w:rPr>
          <w:b/>
        </w:rPr>
      </w:pPr>
    </w:p>
    <w:p w:rsidR="00C60100" w:rsidRDefault="00C60100" w:rsidP="00C60100">
      <w:r w:rsidRPr="00D87CA4">
        <w:rPr>
          <w:b/>
        </w:rPr>
        <w:t>Special Class:</w:t>
      </w:r>
      <w:r>
        <w:t xml:space="preserve"> Special Class services are defined as direct specially designed instruction provided to an individual student with a disability or a group of students with disabilities by a certified special education teacher to provide instruction which is tied to the general education curriculum, but has been modified to meet the unique needs of the student(s) in a self contained setting (including, but not limited to special classes, special schools, home instruction, and instruction in hospitals and institutions). This means the student is receiving his or her primary instruction separate from non-disabled peers.</w:t>
      </w:r>
    </w:p>
    <w:p w:rsidR="00C60100" w:rsidRDefault="00C60100" w:rsidP="00C60100">
      <w:pPr>
        <w:rPr>
          <w:b/>
        </w:rPr>
      </w:pPr>
    </w:p>
    <w:p w:rsidR="00C60100" w:rsidRDefault="00C60100" w:rsidP="00C60100">
      <w:pPr>
        <w:rPr>
          <w:b/>
        </w:rPr>
      </w:pPr>
      <w:r>
        <w:rPr>
          <w:b/>
        </w:rPr>
        <w:t>Notes:</w:t>
      </w:r>
    </w:p>
    <w:p w:rsidR="00C60100" w:rsidRDefault="00C60100" w:rsidP="00C60100">
      <w:pPr>
        <w:ind w:left="360"/>
      </w:pPr>
    </w:p>
    <w:p w:rsidR="00C60100" w:rsidRDefault="00C60100" w:rsidP="00C60100">
      <w:pPr>
        <w:ind w:left="360"/>
      </w:pPr>
      <w:r>
        <w:t>Students may receive different services at multiple points along the continuum based on the IEP.</w:t>
      </w:r>
    </w:p>
    <w:p w:rsidR="00C60100" w:rsidRDefault="00C60100" w:rsidP="00C60100">
      <w:pPr>
        <w:ind w:left="360"/>
      </w:pPr>
    </w:p>
    <w:p w:rsidR="00C60100" w:rsidRDefault="00C60100" w:rsidP="00C60100">
      <w:pPr>
        <w:ind w:left="360"/>
      </w:pPr>
      <w:r>
        <w:t>The district will provide access to this continuum for all eligible individuals based on their IEP. Services may be provided within the district, or through contractual agreement with other districts and/or agencies.</w:t>
      </w:r>
    </w:p>
    <w:p w:rsidR="00C60100" w:rsidRDefault="00C60100" w:rsidP="00C60100">
      <w:pPr>
        <w:ind w:left="360"/>
      </w:pPr>
    </w:p>
    <w:p w:rsidR="00C60100" w:rsidRDefault="00C60100" w:rsidP="00C60100">
      <w:pPr>
        <w:ind w:left="360"/>
      </w:pPr>
      <w:r>
        <w:t>The continuum includes services for eligible individuals ages 3-21</w:t>
      </w:r>
    </w:p>
    <w:p w:rsidR="00044D0B" w:rsidRDefault="00044D0B"/>
    <w:sectPr w:rsidR="00044D0B" w:rsidSect="00C60100">
      <w:pgSz w:w="12240" w:h="15840"/>
      <w:pgMar w:top="720"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100"/>
    <w:rsid w:val="00042DB3"/>
    <w:rsid w:val="00044D0B"/>
    <w:rsid w:val="003C0A4C"/>
    <w:rsid w:val="00423AB3"/>
    <w:rsid w:val="00937E21"/>
    <w:rsid w:val="00A3520B"/>
    <w:rsid w:val="00B76905"/>
    <w:rsid w:val="00C60100"/>
    <w:rsid w:val="00D064AC"/>
    <w:rsid w:val="00F93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A7605"/>
  <w15:chartTrackingRefBased/>
  <w15:docId w15:val="{78B5B36D-1760-41A1-AD9C-2AD9FBB68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0100"/>
    <w:rPr>
      <w:rFonts w:eastAsia="Batang"/>
      <w:sz w:val="24"/>
      <w:szCs w:val="24"/>
      <w:lang w:eastAsia="ko-KR"/>
    </w:rPr>
  </w:style>
  <w:style w:type="paragraph" w:styleId="Heading1">
    <w:name w:val="heading 1"/>
    <w:basedOn w:val="Normal"/>
    <w:next w:val="Normal"/>
    <w:link w:val="Heading1Char"/>
    <w:qFormat/>
    <w:rsid w:val="00042DB3"/>
    <w:pPr>
      <w:jc w:val="cente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0100"/>
    <w:pPr>
      <w:autoSpaceDE w:val="0"/>
      <w:autoSpaceDN w:val="0"/>
      <w:adjustRightInd w:val="0"/>
    </w:pPr>
    <w:rPr>
      <w:color w:val="000000"/>
      <w:sz w:val="24"/>
      <w:szCs w:val="24"/>
    </w:rPr>
  </w:style>
  <w:style w:type="character" w:customStyle="1" w:styleId="Heading1Char">
    <w:name w:val="Heading 1 Char"/>
    <w:basedOn w:val="DefaultParagraphFont"/>
    <w:link w:val="Heading1"/>
    <w:rsid w:val="00042DB3"/>
    <w:rPr>
      <w:rFonts w:eastAsia="Batang"/>
      <w:b/>
      <w:sz w:val="28"/>
      <w:szCs w:val="2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Words>
  <Characters>2843</Characters>
  <Application>Microsoft Office Word</Application>
  <DocSecurity>0</DocSecurity>
  <Lines>167</Lines>
  <Paragraphs>146</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Kiersten Hensley</dc:creator>
  <cp:keywords/>
  <dc:description/>
  <cp:lastModifiedBy>Albers, Lisa [IDOE]</cp:lastModifiedBy>
  <cp:revision>2</cp:revision>
  <dcterms:created xsi:type="dcterms:W3CDTF">2026-02-16T16:20:00Z</dcterms:created>
  <dcterms:modified xsi:type="dcterms:W3CDTF">2026-02-16T16:20:00Z</dcterms:modified>
</cp:coreProperties>
</file>