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4FB" w:rsidRPr="00A2046B" w:rsidRDefault="001174FB" w:rsidP="00A2046B">
      <w:pPr>
        <w:pStyle w:val="Heading1"/>
      </w:pPr>
      <w:r w:rsidRPr="00A2046B">
        <w:t>Continuum of Services (Example 1)</w:t>
      </w:r>
    </w:p>
    <w:p w:rsidR="001174FB" w:rsidRDefault="001174FB" w:rsidP="001174FB">
      <w:pPr>
        <w:rPr>
          <w:b/>
        </w:rPr>
      </w:pPr>
    </w:p>
    <w:p w:rsidR="001174FB" w:rsidRDefault="001174FB" w:rsidP="001174FB">
      <w:pPr>
        <w:rPr>
          <w:b/>
        </w:rPr>
      </w:pPr>
    </w:p>
    <w:p w:rsidR="001174FB" w:rsidRDefault="001174FB" w:rsidP="001174FB">
      <w:r w:rsidRPr="00116B8B">
        <w:rPr>
          <w:b/>
        </w:rPr>
        <w:t>General Education with consultation</w:t>
      </w:r>
      <w:r>
        <w:t>. The student is served in the general education classroom without any accommodations or modifications to the curriculum, instruction, testing or grading. The service provider is responsible for consulting with general education teacher and monitoring the student’s progress according to the IEP.</w:t>
      </w:r>
    </w:p>
    <w:p w:rsidR="001174FB" w:rsidRDefault="001174FB" w:rsidP="001174FB"/>
    <w:p w:rsidR="001174FB" w:rsidRDefault="001174FB" w:rsidP="001174FB">
      <w:r w:rsidRPr="00116B8B">
        <w:rPr>
          <w:b/>
        </w:rPr>
        <w:t>General Education with consultation/accommodations</w:t>
      </w:r>
      <w:r>
        <w:t>. The student is served in the general education classroom with consultation and support from the special education teacher. The general education teacher is responsible for direct instruction, testing, grading and behavioral management as specified in the IEP. The special education teacher support may include assisting the general education teacher with the design and preparation of materials, adaptations and accommodations. The special education teacher is responsible for monitoring the student’s progress on IEP goals.</w:t>
      </w:r>
    </w:p>
    <w:p w:rsidR="001174FB" w:rsidRDefault="001174FB" w:rsidP="001174FB"/>
    <w:p w:rsidR="001174FB" w:rsidRDefault="001174FB" w:rsidP="001174FB">
      <w:r w:rsidRPr="009641AC">
        <w:rPr>
          <w:b/>
        </w:rPr>
        <w:t>General Education with direct special education support in the general education classroom</w:t>
      </w:r>
      <w:r>
        <w:t xml:space="preserve">. The student receives special education support for the general education curriculum in the general education setting. The special education teacher, support service provider, or trained paraprofessional will be in the general education classroom to provide direct instruction, instructional support, or other assistance to the student or a group of students, through models such as collaborative or co-teaching. </w:t>
      </w:r>
      <w:bookmarkStart w:id="0" w:name="_GoBack"/>
      <w:bookmarkEnd w:id="0"/>
      <w:r>
        <w:t xml:space="preserve">The special education teacher/service provider is responsible for monitoring the student’s progress on IEP goals. </w:t>
      </w:r>
    </w:p>
    <w:p w:rsidR="001174FB" w:rsidRDefault="001174FB" w:rsidP="001174FB"/>
    <w:p w:rsidR="001174FB" w:rsidRDefault="001174FB" w:rsidP="001174FB">
      <w:r w:rsidRPr="00641BAC">
        <w:rPr>
          <w:b/>
        </w:rPr>
        <w:t xml:space="preserve">General Education with direct special education support outside the </w:t>
      </w:r>
      <w:r>
        <w:rPr>
          <w:b/>
        </w:rPr>
        <w:t xml:space="preserve">general education </w:t>
      </w:r>
      <w:r w:rsidRPr="00641BAC">
        <w:rPr>
          <w:b/>
        </w:rPr>
        <w:t>classroom</w:t>
      </w:r>
      <w:r>
        <w:t>. The student receives special education support for the general education curriculum outside the general education setting. When the services cannot be appropriately provided in the general education setting, the student may receive selected services or all services he/she needs in a separate educational setting (including, but not limited to special classes, special schools, home instruction, and instruction in hospitals and institutions). The special education teacher/service provider is responsible for monitoring the student’s progress on IEP goals.</w:t>
      </w:r>
    </w:p>
    <w:p w:rsidR="001174FB" w:rsidRDefault="001174FB" w:rsidP="001174FB"/>
    <w:p w:rsidR="001174FB" w:rsidRDefault="001174FB" w:rsidP="001174FB">
      <w:pPr>
        <w:rPr>
          <w:b/>
        </w:rPr>
      </w:pPr>
      <w:r>
        <w:rPr>
          <w:b/>
        </w:rPr>
        <w:t>Notes:</w:t>
      </w:r>
    </w:p>
    <w:p w:rsidR="001174FB" w:rsidRDefault="001174FB" w:rsidP="001174FB">
      <w:pPr>
        <w:ind w:left="360"/>
      </w:pPr>
    </w:p>
    <w:p w:rsidR="001174FB" w:rsidRDefault="001174FB" w:rsidP="001174FB">
      <w:pPr>
        <w:ind w:left="360"/>
      </w:pPr>
      <w:r>
        <w:t>Students may receive different services at multiple points along the continuum based on the IEP.</w:t>
      </w:r>
    </w:p>
    <w:p w:rsidR="001174FB" w:rsidRDefault="001174FB" w:rsidP="001174FB">
      <w:pPr>
        <w:ind w:left="360"/>
      </w:pPr>
    </w:p>
    <w:p w:rsidR="001174FB" w:rsidRDefault="001174FB" w:rsidP="001174FB">
      <w:pPr>
        <w:ind w:left="360"/>
      </w:pPr>
      <w:r>
        <w:t>The district will provide access to this continuum for all eligible individuals based on their IEP. Services may be provided within the district, or through contractual agreement with other districts and/or agencies.</w:t>
      </w:r>
    </w:p>
    <w:p w:rsidR="001174FB" w:rsidRDefault="001174FB" w:rsidP="001174FB">
      <w:pPr>
        <w:ind w:left="360"/>
      </w:pPr>
    </w:p>
    <w:p w:rsidR="001174FB" w:rsidRDefault="001174FB" w:rsidP="001174FB">
      <w:pPr>
        <w:ind w:left="360"/>
      </w:pPr>
      <w:r>
        <w:t>The continuum includes services for eligible individuals ages 3-21</w:t>
      </w:r>
    </w:p>
    <w:p w:rsidR="00044D0B" w:rsidRDefault="00044D0B" w:rsidP="001174FB"/>
    <w:sectPr w:rsidR="00044D0B" w:rsidSect="001174FB">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FB"/>
    <w:rsid w:val="00044D0B"/>
    <w:rsid w:val="001174FB"/>
    <w:rsid w:val="003F6F13"/>
    <w:rsid w:val="005A7083"/>
    <w:rsid w:val="005B3D0C"/>
    <w:rsid w:val="00A2046B"/>
    <w:rsid w:val="00A3520B"/>
    <w:rsid w:val="00BE0E98"/>
    <w:rsid w:val="00D564DD"/>
    <w:rsid w:val="00F9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1262C"/>
  <w15:chartTrackingRefBased/>
  <w15:docId w15:val="{78B5B36D-1760-41A1-AD9C-2AD9FBB6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4FB"/>
    <w:rPr>
      <w:rFonts w:eastAsia="Batang"/>
      <w:sz w:val="24"/>
      <w:szCs w:val="24"/>
      <w:lang w:eastAsia="ko-KR"/>
    </w:rPr>
  </w:style>
  <w:style w:type="paragraph" w:styleId="Heading1">
    <w:name w:val="heading 1"/>
    <w:basedOn w:val="Normal"/>
    <w:next w:val="Normal"/>
    <w:link w:val="Heading1Char"/>
    <w:qFormat/>
    <w:rsid w:val="00A2046B"/>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46B"/>
    <w:rPr>
      <w:rFonts w:eastAsia="Batang"/>
      <w:b/>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2210</Characters>
  <Application>Microsoft Office Word</Application>
  <DocSecurity>0</DocSecurity>
  <Lines>130</Lines>
  <Paragraphs>113</Paragraphs>
  <ScaleCrop>false</ScaleCrop>
  <HeadingPairs>
    <vt:vector size="2" baseType="variant">
      <vt:variant>
        <vt:lpstr>Title</vt:lpstr>
      </vt:variant>
      <vt:variant>
        <vt:i4>1</vt:i4>
      </vt:variant>
    </vt:vector>
  </HeadingPairs>
  <TitlesOfParts>
    <vt:vector size="1" baseType="lpstr">
      <vt:lpstr>Continuum of Services (Example 1)</vt:lpstr>
    </vt:vector>
  </TitlesOfParts>
  <Company>Iowa Department of Education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of Services (Example 1)</dc:title>
  <dc:subject/>
  <dc:creator>Kiersten Hensley</dc:creator>
  <cp:keywords/>
  <dc:description/>
  <cp:lastModifiedBy>Albers, Lisa [IDOE]</cp:lastModifiedBy>
  <cp:revision>3</cp:revision>
  <dcterms:created xsi:type="dcterms:W3CDTF">2026-02-16T16:15:00Z</dcterms:created>
  <dcterms:modified xsi:type="dcterms:W3CDTF">2026-02-16T16:16:00Z</dcterms:modified>
</cp:coreProperties>
</file>