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EC25A8" w:rsidRDefault="004D7B1B" w:rsidP="00EC25A8">
      <w:pPr>
        <w:pStyle w:val="Heading1"/>
      </w:pPr>
      <w:bookmarkStart w:id="0" w:name="_GoBack"/>
      <w:r w:rsidRPr="00EC25A8">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C25A8" w:rsidRPr="00EC25A8">
        <w:t xml:space="preserve">K-12 </w:t>
      </w:r>
      <w:r w:rsidR="0044085A" w:rsidRPr="00EC25A8">
        <w:t>Reading Specialist</w:t>
      </w:r>
      <w:r w:rsidR="00555F11" w:rsidRPr="00EC25A8">
        <w:t xml:space="preserve"> </w:t>
      </w:r>
      <w:r w:rsidR="00EC25A8" w:rsidRPr="00EC25A8">
        <w:t xml:space="preserve">Endorsement </w:t>
      </w:r>
      <w:r w:rsidR="00151EF0" w:rsidRPr="00EC25A8">
        <w:t>Worksheet</w:t>
      </w:r>
    </w:p>
    <w:bookmarkEnd w:id="0"/>
    <w:p w:rsidR="00EC25A8" w:rsidRPr="00EC25A8" w:rsidRDefault="00EC25A8" w:rsidP="00EC25A8">
      <w:pPr>
        <w:rPr>
          <w:b/>
        </w:rPr>
      </w:pPr>
      <w:r w:rsidRPr="00EC25A8">
        <w:rPr>
          <w:b/>
        </w:rPr>
        <w:t xml:space="preserve">Endorsement 176: K-12 Reading Specialist. </w:t>
      </w:r>
    </w:p>
    <w:p w:rsidR="00EC25A8" w:rsidRPr="00EC25A8" w:rsidRDefault="00EC25A8" w:rsidP="00EC25A8">
      <w:pPr>
        <w:rPr>
          <w:b/>
        </w:rPr>
      </w:pPr>
      <w:r w:rsidRPr="00EC25A8">
        <w:rPr>
          <w:b/>
        </w:rPr>
        <w:t>The applicant will have met the requirements for the standard license and a K-8 or 5-12 reading endorsement and will present evidence of at least three years of experience that included the teaching of reading as a significant part of the responsibility.</w:t>
      </w:r>
    </w:p>
    <w:p w:rsidR="00EC25A8" w:rsidRPr="00EC25A8" w:rsidRDefault="00EC25A8" w:rsidP="00EC25A8">
      <w:pPr>
        <w:rPr>
          <w:b/>
        </w:rPr>
      </w:pPr>
      <w:r w:rsidRPr="00EC25A8">
        <w:rPr>
          <w:b/>
        </w:rPr>
        <w:t>Degree—</w:t>
      </w:r>
      <w:proofErr w:type="gramStart"/>
      <w:r w:rsidRPr="00EC25A8">
        <w:rPr>
          <w:b/>
        </w:rPr>
        <w:t>master’s</w:t>
      </w:r>
      <w:proofErr w:type="gramEnd"/>
      <w:r w:rsidRPr="00EC25A8">
        <w:rPr>
          <w:b/>
        </w:rPr>
        <w:t>.</w:t>
      </w:r>
    </w:p>
    <w:p w:rsidR="00136D05" w:rsidRPr="00EC25A8" w:rsidRDefault="00EC25A8" w:rsidP="00EC25A8">
      <w:pPr>
        <w:rPr>
          <w:b/>
        </w:rPr>
      </w:pPr>
      <w:r w:rsidRPr="00EC25A8">
        <w:rPr>
          <w:b/>
        </w:rPr>
        <w:t>Completion of a sequence of courses and experiences, which may have been a part of, or in addition to, the degree requirements. This sequence is to be at least 24 semester hours to include the following:</w:t>
      </w:r>
    </w:p>
    <w:p w:rsidR="00136D05" w:rsidRDefault="00136D05" w:rsidP="00EC25A8">
      <w:r>
        <w:t>Foundations of reading. The reading specialist will understand the historical, theoretical, and evidence-based foundations of reading and writing processes and instruction and will be able to interpret these findings to model exemplary instructional methods for students with typical and atypical literacy development and effectively develop and lead professional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EC25A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C25A8" w:rsidRPr="00C12CF2" w:rsidRDefault="00EC25A8" w:rsidP="00C56101">
            <w:pPr>
              <w:pStyle w:val="TableHeading"/>
              <w:jc w:val="center"/>
              <w:rPr>
                <w:b/>
                <w:color w:val="auto"/>
                <w:sz w:val="20"/>
                <w:szCs w:val="20"/>
              </w:rPr>
            </w:pPr>
            <w:r w:rsidRPr="00C12CF2">
              <w:rPr>
                <w:b/>
                <w:color w:val="auto"/>
                <w:sz w:val="20"/>
                <w:szCs w:val="20"/>
              </w:rPr>
              <w:t>Course #</w:t>
            </w:r>
          </w:p>
        </w:tc>
        <w:tc>
          <w:tcPr>
            <w:tcW w:w="3102" w:type="dxa"/>
          </w:tcPr>
          <w:p w:rsidR="00EC25A8" w:rsidRPr="00C12CF2" w:rsidRDefault="00EC25A8" w:rsidP="00C56101">
            <w:pPr>
              <w:pStyle w:val="TableHeading"/>
              <w:jc w:val="center"/>
              <w:rPr>
                <w:b/>
                <w:color w:val="auto"/>
                <w:sz w:val="20"/>
                <w:szCs w:val="20"/>
              </w:rPr>
            </w:pPr>
            <w:r w:rsidRPr="00C12CF2">
              <w:rPr>
                <w:b/>
                <w:color w:val="auto"/>
                <w:sz w:val="20"/>
                <w:szCs w:val="20"/>
              </w:rPr>
              <w:t>Course Title</w:t>
            </w:r>
          </w:p>
        </w:tc>
        <w:tc>
          <w:tcPr>
            <w:tcW w:w="2296" w:type="dxa"/>
          </w:tcPr>
          <w:p w:rsidR="00EC25A8" w:rsidRPr="00C12CF2" w:rsidRDefault="00EC25A8" w:rsidP="00C56101">
            <w:pPr>
              <w:pStyle w:val="TableHeading"/>
              <w:jc w:val="center"/>
              <w:rPr>
                <w:b/>
                <w:color w:val="auto"/>
                <w:sz w:val="20"/>
                <w:szCs w:val="20"/>
              </w:rPr>
            </w:pPr>
            <w:r w:rsidRPr="00C12CF2">
              <w:rPr>
                <w:b/>
                <w:color w:val="auto"/>
                <w:sz w:val="20"/>
                <w:szCs w:val="20"/>
              </w:rPr>
              <w:t>Institution</w:t>
            </w:r>
          </w:p>
        </w:tc>
        <w:tc>
          <w:tcPr>
            <w:tcW w:w="2257" w:type="dxa"/>
          </w:tcPr>
          <w:p w:rsidR="00EC25A8" w:rsidRPr="00C12CF2" w:rsidRDefault="00EC25A8" w:rsidP="00C56101">
            <w:pPr>
              <w:pStyle w:val="TableHeading"/>
              <w:jc w:val="center"/>
              <w:rPr>
                <w:b/>
                <w:color w:val="auto"/>
                <w:sz w:val="20"/>
                <w:szCs w:val="20"/>
              </w:rPr>
            </w:pPr>
            <w:r w:rsidRPr="00C12CF2">
              <w:rPr>
                <w:b/>
                <w:color w:val="auto"/>
                <w:sz w:val="20"/>
                <w:szCs w:val="20"/>
              </w:rPr>
              <w:t>Semester Hours</w:t>
            </w:r>
          </w:p>
        </w:tc>
        <w:tc>
          <w:tcPr>
            <w:tcW w:w="1970" w:type="dxa"/>
          </w:tcPr>
          <w:p w:rsidR="00EC25A8" w:rsidRPr="00C12CF2" w:rsidRDefault="00EC25A8" w:rsidP="00C56101">
            <w:pPr>
              <w:pStyle w:val="TableHeading"/>
              <w:jc w:val="center"/>
              <w:rPr>
                <w:b/>
                <w:color w:val="auto"/>
                <w:sz w:val="20"/>
                <w:szCs w:val="20"/>
              </w:rPr>
            </w:pPr>
            <w:r w:rsidRPr="00C12CF2">
              <w:rPr>
                <w:b/>
                <w:color w:val="auto"/>
                <w:sz w:val="20"/>
                <w:szCs w:val="20"/>
              </w:rPr>
              <w:t>Year Completed</w:t>
            </w: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bl>
    <w:p w:rsidR="00136D05" w:rsidRDefault="00136D05" w:rsidP="00EC25A8"/>
    <w:p w:rsidR="00136D05" w:rsidRDefault="00136D05" w:rsidP="00EC25A8">
      <w:r>
        <w:t>Curriculum and instruction. The reading specialist will use instructional approaches, materials, and an integrated, comprehensive, balanced curriculum to support student learning in reading and writing including the following:</w:t>
      </w:r>
    </w:p>
    <w:p w:rsidR="00136D05" w:rsidRDefault="00136D05" w:rsidP="00EC25A8">
      <w:pPr>
        <w:pStyle w:val="ListParagraph"/>
        <w:numPr>
          <w:ilvl w:val="0"/>
          <w:numId w:val="7"/>
        </w:numPr>
      </w:pPr>
      <w:r>
        <w:t>Work collaboratively with teachers to develop a literacy curriculum that has vertical and horizontal alignment K-12 and that uses instructional approaches supported by literature and research for the following areas: print, phonemic awareness, phonics, fluency, comprehension, vocabulary, writing, critical thinking, and motivation.</w:t>
      </w:r>
    </w:p>
    <w:p w:rsidR="00136D05" w:rsidRDefault="00136D05" w:rsidP="00EC25A8">
      <w:pPr>
        <w:pStyle w:val="ListParagraph"/>
        <w:numPr>
          <w:ilvl w:val="0"/>
          <w:numId w:val="7"/>
        </w:numPr>
      </w:pPr>
      <w:r>
        <w:t>Support classroom teachers to implement and adapt in-depth instructional approaches, including but not limited to approaches to improve decoding, comprehension, and information retention, to meet the language-proficiency needs of English language learners and the needs of students with reading difficulties or reading disabilities, including appropriate interventions, remediation, assistive technology, and classroom accommodations for students with dyslexia and other difficulties within or outside the regular classroom.</w:t>
      </w:r>
    </w:p>
    <w:p w:rsidR="00136D05" w:rsidRDefault="00136D05" w:rsidP="00EC25A8">
      <w:pPr>
        <w:pStyle w:val="ListParagraph"/>
        <w:numPr>
          <w:ilvl w:val="0"/>
          <w:numId w:val="7"/>
        </w:numPr>
      </w:pPr>
      <w:r>
        <w:t>Demonstrate a knowledge of a wide variety of quality traditional print, digital, and online resources and support classroom teachers in building and using a quality, accessible classroom library and materials collection that meets the specific needs and abilities of all learners.</w:t>
      </w:r>
    </w:p>
    <w:p w:rsidR="00136D05" w:rsidRDefault="00136D05" w:rsidP="00EC25A8">
      <w:pPr>
        <w:pStyle w:val="ListParagraph"/>
        <w:numPr>
          <w:ilvl w:val="0"/>
          <w:numId w:val="7"/>
        </w:numPr>
      </w:pPr>
      <w:r>
        <w:t>Provide support for curriculum and instruction through modeling, coteaching, observing, planning, reviewing literacy data, and providing resources.</w:t>
      </w:r>
    </w:p>
    <w:tbl>
      <w:tblPr>
        <w:tblStyle w:val="DefaultEducation"/>
        <w:tblW w:w="0" w:type="auto"/>
        <w:tblLook w:val="04A0" w:firstRow="1" w:lastRow="0" w:firstColumn="1" w:lastColumn="0" w:noHBand="0" w:noVBand="1"/>
      </w:tblPr>
      <w:tblGrid>
        <w:gridCol w:w="1165"/>
        <w:gridCol w:w="3102"/>
        <w:gridCol w:w="2296"/>
        <w:gridCol w:w="2257"/>
        <w:gridCol w:w="1970"/>
      </w:tblGrid>
      <w:tr w:rsidR="00EC25A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C25A8" w:rsidRPr="00C12CF2" w:rsidRDefault="00EC25A8"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EC25A8" w:rsidRPr="00C12CF2" w:rsidRDefault="00EC25A8" w:rsidP="00C56101">
            <w:pPr>
              <w:pStyle w:val="TableHeading"/>
              <w:jc w:val="center"/>
              <w:rPr>
                <w:b/>
                <w:color w:val="auto"/>
                <w:sz w:val="20"/>
                <w:szCs w:val="20"/>
              </w:rPr>
            </w:pPr>
            <w:r w:rsidRPr="00C12CF2">
              <w:rPr>
                <w:b/>
                <w:color w:val="auto"/>
                <w:sz w:val="20"/>
                <w:szCs w:val="20"/>
              </w:rPr>
              <w:t>Course Title</w:t>
            </w:r>
          </w:p>
        </w:tc>
        <w:tc>
          <w:tcPr>
            <w:tcW w:w="2296" w:type="dxa"/>
          </w:tcPr>
          <w:p w:rsidR="00EC25A8" w:rsidRPr="00C12CF2" w:rsidRDefault="00EC25A8" w:rsidP="00C56101">
            <w:pPr>
              <w:pStyle w:val="TableHeading"/>
              <w:jc w:val="center"/>
              <w:rPr>
                <w:b/>
                <w:color w:val="auto"/>
                <w:sz w:val="20"/>
                <w:szCs w:val="20"/>
              </w:rPr>
            </w:pPr>
            <w:r w:rsidRPr="00C12CF2">
              <w:rPr>
                <w:b/>
                <w:color w:val="auto"/>
                <w:sz w:val="20"/>
                <w:szCs w:val="20"/>
              </w:rPr>
              <w:t>Institution</w:t>
            </w:r>
          </w:p>
        </w:tc>
        <w:tc>
          <w:tcPr>
            <w:tcW w:w="2257" w:type="dxa"/>
          </w:tcPr>
          <w:p w:rsidR="00EC25A8" w:rsidRPr="00C12CF2" w:rsidRDefault="00EC25A8" w:rsidP="00C56101">
            <w:pPr>
              <w:pStyle w:val="TableHeading"/>
              <w:jc w:val="center"/>
              <w:rPr>
                <w:b/>
                <w:color w:val="auto"/>
                <w:sz w:val="20"/>
                <w:szCs w:val="20"/>
              </w:rPr>
            </w:pPr>
            <w:r w:rsidRPr="00C12CF2">
              <w:rPr>
                <w:b/>
                <w:color w:val="auto"/>
                <w:sz w:val="20"/>
                <w:szCs w:val="20"/>
              </w:rPr>
              <w:t>Semester Hours</w:t>
            </w:r>
          </w:p>
        </w:tc>
        <w:tc>
          <w:tcPr>
            <w:tcW w:w="1970" w:type="dxa"/>
          </w:tcPr>
          <w:p w:rsidR="00EC25A8" w:rsidRPr="00C12CF2" w:rsidRDefault="00EC25A8" w:rsidP="00C56101">
            <w:pPr>
              <w:pStyle w:val="TableHeading"/>
              <w:jc w:val="center"/>
              <w:rPr>
                <w:b/>
                <w:color w:val="auto"/>
                <w:sz w:val="20"/>
                <w:szCs w:val="20"/>
              </w:rPr>
            </w:pPr>
            <w:r w:rsidRPr="00C12CF2">
              <w:rPr>
                <w:b/>
                <w:color w:val="auto"/>
                <w:sz w:val="20"/>
                <w:szCs w:val="20"/>
              </w:rPr>
              <w:t>Year Completed</w:t>
            </w: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bl>
    <w:p w:rsidR="00CB6313" w:rsidRDefault="00CB6313" w:rsidP="00EC25A8"/>
    <w:p w:rsidR="00136D05" w:rsidRDefault="00136D05" w:rsidP="00EC25A8">
      <w:r>
        <w:t>Assessment, diagnosis, and evaluation. The reading specialist will use a variety of assessment tools and practices to plan and evaluate effective reading and writing instruction including the following:</w:t>
      </w:r>
    </w:p>
    <w:p w:rsidR="00136D05" w:rsidRDefault="00136D05" w:rsidP="00EC25A8">
      <w:pPr>
        <w:pStyle w:val="ListParagraph"/>
        <w:numPr>
          <w:ilvl w:val="0"/>
          <w:numId w:val="8"/>
        </w:numPr>
      </w:pPr>
      <w:r>
        <w:t>Demonstrate an understanding of the literature and research related to assessments and their purposes, including the strengths and limitations of assessments, and assessment tools for screening, diagnosis, progress monitoring, and measuring outcomes; demonstrate an understanding of the signs and symptoms of reading difficulties including but not limited to dyslexia; and also demonstrate an understanding of district and state assessments, proficiency standards and student benchmarks.</w:t>
      </w:r>
    </w:p>
    <w:p w:rsidR="00136D05" w:rsidRDefault="00136D05" w:rsidP="00EC25A8">
      <w:pPr>
        <w:pStyle w:val="ListParagraph"/>
        <w:numPr>
          <w:ilvl w:val="0"/>
          <w:numId w:val="8"/>
        </w:numPr>
      </w:pPr>
      <w:r>
        <w:t>Select, administer, and interpret assessments for specific purposes, including collaboration with teachers in the analysis of data, and leading schoolwide or districtwide scale analyses to select assessment tools that provide a systemic framework for assessing reading, writing, and language growth of all students, including those with reading difficulties and reading disabilities including but not limited to students with dyslexia and English language learners.</w:t>
      </w:r>
    </w:p>
    <w:p w:rsidR="00136D05" w:rsidRDefault="00136D05" w:rsidP="00EC25A8">
      <w:pPr>
        <w:pStyle w:val="ListParagraph"/>
        <w:numPr>
          <w:ilvl w:val="0"/>
          <w:numId w:val="8"/>
        </w:numPr>
      </w:pPr>
      <w:r>
        <w:t>Use assessment information to plan and evaluate instruction, including multiple data sources for analysis and instructional planning, for examining the effectiveness of specific intervention practices and students’ responses to interventions including appropriate interventions, remediation, assistive technology, and classroom accommodations for students with dyslexia and other difficulties, and to plan professional development initiatives.</w:t>
      </w:r>
    </w:p>
    <w:p w:rsidR="00136D05" w:rsidRDefault="00136D05" w:rsidP="00EC25A8">
      <w:pPr>
        <w:pStyle w:val="ListParagraph"/>
        <w:numPr>
          <w:ilvl w:val="0"/>
          <w:numId w:val="8"/>
        </w:numPr>
      </w:pPr>
      <w:r>
        <w:t>Communicate assessment results and implications to a variety of audiences.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EC25A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C25A8" w:rsidRPr="00C12CF2" w:rsidRDefault="00EC25A8" w:rsidP="00C56101">
            <w:pPr>
              <w:pStyle w:val="TableHeading"/>
              <w:jc w:val="center"/>
              <w:rPr>
                <w:b/>
                <w:color w:val="auto"/>
                <w:sz w:val="20"/>
                <w:szCs w:val="20"/>
              </w:rPr>
            </w:pPr>
            <w:r w:rsidRPr="00C12CF2">
              <w:rPr>
                <w:b/>
                <w:color w:val="auto"/>
                <w:sz w:val="20"/>
                <w:szCs w:val="20"/>
              </w:rPr>
              <w:t>Course #</w:t>
            </w:r>
          </w:p>
        </w:tc>
        <w:tc>
          <w:tcPr>
            <w:tcW w:w="3102" w:type="dxa"/>
          </w:tcPr>
          <w:p w:rsidR="00EC25A8" w:rsidRPr="00C12CF2" w:rsidRDefault="00EC25A8" w:rsidP="00C56101">
            <w:pPr>
              <w:pStyle w:val="TableHeading"/>
              <w:jc w:val="center"/>
              <w:rPr>
                <w:b/>
                <w:color w:val="auto"/>
                <w:sz w:val="20"/>
                <w:szCs w:val="20"/>
              </w:rPr>
            </w:pPr>
            <w:r w:rsidRPr="00C12CF2">
              <w:rPr>
                <w:b/>
                <w:color w:val="auto"/>
                <w:sz w:val="20"/>
                <w:szCs w:val="20"/>
              </w:rPr>
              <w:t>Course Title</w:t>
            </w:r>
          </w:p>
        </w:tc>
        <w:tc>
          <w:tcPr>
            <w:tcW w:w="2296" w:type="dxa"/>
          </w:tcPr>
          <w:p w:rsidR="00EC25A8" w:rsidRPr="00C12CF2" w:rsidRDefault="00EC25A8" w:rsidP="00C56101">
            <w:pPr>
              <w:pStyle w:val="TableHeading"/>
              <w:jc w:val="center"/>
              <w:rPr>
                <w:b/>
                <w:color w:val="auto"/>
                <w:sz w:val="20"/>
                <w:szCs w:val="20"/>
              </w:rPr>
            </w:pPr>
            <w:r w:rsidRPr="00C12CF2">
              <w:rPr>
                <w:b/>
                <w:color w:val="auto"/>
                <w:sz w:val="20"/>
                <w:szCs w:val="20"/>
              </w:rPr>
              <w:t>Institution</w:t>
            </w:r>
          </w:p>
        </w:tc>
        <w:tc>
          <w:tcPr>
            <w:tcW w:w="2257" w:type="dxa"/>
          </w:tcPr>
          <w:p w:rsidR="00EC25A8" w:rsidRPr="00C12CF2" w:rsidRDefault="00EC25A8" w:rsidP="00C56101">
            <w:pPr>
              <w:pStyle w:val="TableHeading"/>
              <w:jc w:val="center"/>
              <w:rPr>
                <w:b/>
                <w:color w:val="auto"/>
                <w:sz w:val="20"/>
                <w:szCs w:val="20"/>
              </w:rPr>
            </w:pPr>
            <w:r w:rsidRPr="00C12CF2">
              <w:rPr>
                <w:b/>
                <w:color w:val="auto"/>
                <w:sz w:val="20"/>
                <w:szCs w:val="20"/>
              </w:rPr>
              <w:t>Semester Hours</w:t>
            </w:r>
          </w:p>
        </w:tc>
        <w:tc>
          <w:tcPr>
            <w:tcW w:w="1970" w:type="dxa"/>
          </w:tcPr>
          <w:p w:rsidR="00EC25A8" w:rsidRPr="00C12CF2" w:rsidRDefault="00EC25A8" w:rsidP="00C56101">
            <w:pPr>
              <w:pStyle w:val="TableHeading"/>
              <w:jc w:val="center"/>
              <w:rPr>
                <w:b/>
                <w:color w:val="auto"/>
                <w:sz w:val="20"/>
                <w:szCs w:val="20"/>
              </w:rPr>
            </w:pPr>
            <w:r w:rsidRPr="00C12CF2">
              <w:rPr>
                <w:b/>
                <w:color w:val="auto"/>
                <w:sz w:val="20"/>
                <w:szCs w:val="20"/>
              </w:rPr>
              <w:t>Year Completed</w:t>
            </w: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r w:rsidR="00EC25A8" w:rsidTr="00C56101">
        <w:trPr>
          <w:cantSplit/>
          <w:trHeight w:val="467"/>
        </w:trPr>
        <w:tc>
          <w:tcPr>
            <w:tcW w:w="1165" w:type="dxa"/>
            <w:vAlign w:val="top"/>
          </w:tcPr>
          <w:p w:rsidR="00EC25A8" w:rsidRPr="00C12CF2" w:rsidRDefault="00EC25A8" w:rsidP="00C56101">
            <w:pPr>
              <w:rPr>
                <w:szCs w:val="20"/>
              </w:rPr>
            </w:pPr>
          </w:p>
        </w:tc>
        <w:tc>
          <w:tcPr>
            <w:tcW w:w="3102" w:type="dxa"/>
            <w:vAlign w:val="top"/>
          </w:tcPr>
          <w:p w:rsidR="00EC25A8" w:rsidRPr="00C12CF2" w:rsidRDefault="00EC25A8" w:rsidP="00C56101">
            <w:pPr>
              <w:rPr>
                <w:szCs w:val="20"/>
              </w:rPr>
            </w:pPr>
          </w:p>
        </w:tc>
        <w:tc>
          <w:tcPr>
            <w:tcW w:w="2296" w:type="dxa"/>
            <w:vAlign w:val="top"/>
          </w:tcPr>
          <w:p w:rsidR="00EC25A8" w:rsidRPr="00C12CF2" w:rsidRDefault="00EC25A8" w:rsidP="00C56101">
            <w:pPr>
              <w:rPr>
                <w:szCs w:val="20"/>
              </w:rPr>
            </w:pPr>
          </w:p>
        </w:tc>
        <w:tc>
          <w:tcPr>
            <w:tcW w:w="2257" w:type="dxa"/>
            <w:vAlign w:val="top"/>
          </w:tcPr>
          <w:p w:rsidR="00EC25A8" w:rsidRPr="00C12CF2" w:rsidRDefault="00EC25A8" w:rsidP="00C56101">
            <w:pPr>
              <w:rPr>
                <w:szCs w:val="20"/>
              </w:rPr>
            </w:pPr>
          </w:p>
        </w:tc>
        <w:tc>
          <w:tcPr>
            <w:tcW w:w="1970" w:type="dxa"/>
            <w:vAlign w:val="top"/>
          </w:tcPr>
          <w:p w:rsidR="00EC25A8" w:rsidRPr="00C12CF2" w:rsidRDefault="00EC25A8" w:rsidP="00C56101">
            <w:pPr>
              <w:rPr>
                <w:szCs w:val="20"/>
              </w:rPr>
            </w:pPr>
          </w:p>
        </w:tc>
      </w:tr>
    </w:tbl>
    <w:p w:rsidR="00136D05" w:rsidRDefault="00136D05" w:rsidP="00EC25A8"/>
    <w:p w:rsidR="00136D05" w:rsidRDefault="00136D05" w:rsidP="009877C4">
      <w:r>
        <w:t>Administration and supervision of reading programs. The reading specialist will:</w:t>
      </w:r>
    </w:p>
    <w:p w:rsidR="00136D05" w:rsidRDefault="00136D05" w:rsidP="009877C4">
      <w:pPr>
        <w:pStyle w:val="ListParagraph"/>
        <w:numPr>
          <w:ilvl w:val="0"/>
          <w:numId w:val="9"/>
        </w:numPr>
      </w:pPr>
      <w:r>
        <w:t>Demonstrate foundational knowledge of adult learning theories and related research about organizational change, professional development, and school culture.</w:t>
      </w:r>
    </w:p>
    <w:p w:rsidR="00136D05" w:rsidRDefault="00136D05" w:rsidP="009877C4">
      <w:pPr>
        <w:pStyle w:val="ListParagraph"/>
        <w:numPr>
          <w:ilvl w:val="0"/>
          <w:numId w:val="9"/>
        </w:numPr>
      </w:pPr>
      <w:r>
        <w:t>Demonstrate the practical application of literacy leadership including planning, developing, supervising, and evaluating literacy programs at all levels.</w:t>
      </w:r>
    </w:p>
    <w:p w:rsidR="00136D05" w:rsidRDefault="00136D05" w:rsidP="009877C4">
      <w:pPr>
        <w:pStyle w:val="ListParagraph"/>
        <w:numPr>
          <w:ilvl w:val="0"/>
          <w:numId w:val="9"/>
        </w:numPr>
      </w:pPr>
      <w:r>
        <w:t>Demonstrate knowledge of supervising an overall reading program, including but not limited to staffing; budgetary practices; planning, preparing, and selecting materials; subsystems; special provisions; and evaluating teacher performance.</w:t>
      </w:r>
    </w:p>
    <w:p w:rsidR="00136D05" w:rsidRDefault="00136D05" w:rsidP="009877C4">
      <w:pPr>
        <w:pStyle w:val="ListParagraph"/>
        <w:numPr>
          <w:ilvl w:val="0"/>
          <w:numId w:val="9"/>
        </w:numPr>
      </w:pPr>
      <w:r>
        <w:t>Participate in, design, facilitate, lead, and evaluate effective and differentiated professional development programs to effectively implement literacy instruction.</w:t>
      </w:r>
    </w:p>
    <w:p w:rsidR="00136D05" w:rsidRDefault="00136D05" w:rsidP="009877C4">
      <w:pPr>
        <w:pStyle w:val="ListParagraph"/>
        <w:numPr>
          <w:ilvl w:val="0"/>
          <w:numId w:val="9"/>
        </w:numPr>
      </w:pPr>
      <w:r>
        <w:lastRenderedPageBreak/>
        <w:t>Demonstrate an understanding of local, state, and national policies that affect reading and writing instruction.</w:t>
      </w:r>
    </w:p>
    <w:p w:rsidR="00136D05" w:rsidRDefault="00136D05" w:rsidP="009877C4">
      <w:pPr>
        <w:pStyle w:val="ListParagraph"/>
        <w:numPr>
          <w:ilvl w:val="0"/>
          <w:numId w:val="9"/>
        </w:numPr>
      </w:pPr>
      <w:r>
        <w:t>Promote effective communication and collaboration among stakeholders, including parents and guardians, teachers, administrators, policymakers, and community members, and advocate for change when necessary to promote effective literacy instruction.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9877C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877C4" w:rsidRPr="00C12CF2" w:rsidRDefault="009877C4" w:rsidP="00C56101">
            <w:pPr>
              <w:pStyle w:val="TableHeading"/>
              <w:jc w:val="center"/>
              <w:rPr>
                <w:b/>
                <w:color w:val="auto"/>
                <w:sz w:val="20"/>
                <w:szCs w:val="20"/>
              </w:rPr>
            </w:pPr>
            <w:r w:rsidRPr="00C12CF2">
              <w:rPr>
                <w:b/>
                <w:color w:val="auto"/>
                <w:sz w:val="20"/>
                <w:szCs w:val="20"/>
              </w:rPr>
              <w:t>Course #</w:t>
            </w:r>
          </w:p>
        </w:tc>
        <w:tc>
          <w:tcPr>
            <w:tcW w:w="3102" w:type="dxa"/>
          </w:tcPr>
          <w:p w:rsidR="009877C4" w:rsidRPr="00C12CF2" w:rsidRDefault="009877C4" w:rsidP="00C56101">
            <w:pPr>
              <w:pStyle w:val="TableHeading"/>
              <w:jc w:val="center"/>
              <w:rPr>
                <w:b/>
                <w:color w:val="auto"/>
                <w:sz w:val="20"/>
                <w:szCs w:val="20"/>
              </w:rPr>
            </w:pPr>
            <w:r w:rsidRPr="00C12CF2">
              <w:rPr>
                <w:b/>
                <w:color w:val="auto"/>
                <w:sz w:val="20"/>
                <w:szCs w:val="20"/>
              </w:rPr>
              <w:t>Course Title</w:t>
            </w:r>
          </w:p>
        </w:tc>
        <w:tc>
          <w:tcPr>
            <w:tcW w:w="2296" w:type="dxa"/>
          </w:tcPr>
          <w:p w:rsidR="009877C4" w:rsidRPr="00C12CF2" w:rsidRDefault="009877C4" w:rsidP="00C56101">
            <w:pPr>
              <w:pStyle w:val="TableHeading"/>
              <w:jc w:val="center"/>
              <w:rPr>
                <w:b/>
                <w:color w:val="auto"/>
                <w:sz w:val="20"/>
                <w:szCs w:val="20"/>
              </w:rPr>
            </w:pPr>
            <w:r w:rsidRPr="00C12CF2">
              <w:rPr>
                <w:b/>
                <w:color w:val="auto"/>
                <w:sz w:val="20"/>
                <w:szCs w:val="20"/>
              </w:rPr>
              <w:t>Institution</w:t>
            </w:r>
          </w:p>
        </w:tc>
        <w:tc>
          <w:tcPr>
            <w:tcW w:w="2257" w:type="dxa"/>
          </w:tcPr>
          <w:p w:rsidR="009877C4" w:rsidRPr="00C12CF2" w:rsidRDefault="009877C4" w:rsidP="00C56101">
            <w:pPr>
              <w:pStyle w:val="TableHeading"/>
              <w:jc w:val="center"/>
              <w:rPr>
                <w:b/>
                <w:color w:val="auto"/>
                <w:sz w:val="20"/>
                <w:szCs w:val="20"/>
              </w:rPr>
            </w:pPr>
            <w:r w:rsidRPr="00C12CF2">
              <w:rPr>
                <w:b/>
                <w:color w:val="auto"/>
                <w:sz w:val="20"/>
                <w:szCs w:val="20"/>
              </w:rPr>
              <w:t>Semester Hours</w:t>
            </w:r>
          </w:p>
        </w:tc>
        <w:tc>
          <w:tcPr>
            <w:tcW w:w="1970" w:type="dxa"/>
          </w:tcPr>
          <w:p w:rsidR="009877C4" w:rsidRPr="00C12CF2" w:rsidRDefault="009877C4" w:rsidP="00C56101">
            <w:pPr>
              <w:pStyle w:val="TableHeading"/>
              <w:jc w:val="center"/>
              <w:rPr>
                <w:b/>
                <w:color w:val="auto"/>
                <w:sz w:val="20"/>
                <w:szCs w:val="20"/>
              </w:rPr>
            </w:pPr>
            <w:r w:rsidRPr="00C12CF2">
              <w:rPr>
                <w:b/>
                <w:color w:val="auto"/>
                <w:sz w:val="20"/>
                <w:szCs w:val="20"/>
              </w:rPr>
              <w:t>Year Completed</w:t>
            </w: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bl>
    <w:p w:rsidR="00CB6313" w:rsidRDefault="00CB6313" w:rsidP="009877C4"/>
    <w:p w:rsidR="00136D05" w:rsidRDefault="00136D05" w:rsidP="009877C4">
      <w:r>
        <w:t>Educational research, measurement and evaluation. The reading specialist will effectively utilize existing research and learn to conduct new research to continuously improve the design and implementation of a comprehensive reading system.</w:t>
      </w:r>
    </w:p>
    <w:tbl>
      <w:tblPr>
        <w:tblStyle w:val="DefaultEducation"/>
        <w:tblW w:w="0" w:type="auto"/>
        <w:tblLook w:val="04A0" w:firstRow="1" w:lastRow="0" w:firstColumn="1" w:lastColumn="0" w:noHBand="0" w:noVBand="1"/>
      </w:tblPr>
      <w:tblGrid>
        <w:gridCol w:w="1165"/>
        <w:gridCol w:w="3102"/>
        <w:gridCol w:w="2296"/>
        <w:gridCol w:w="2257"/>
        <w:gridCol w:w="1970"/>
      </w:tblGrid>
      <w:tr w:rsidR="009877C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877C4" w:rsidRPr="00C12CF2" w:rsidRDefault="009877C4" w:rsidP="00C56101">
            <w:pPr>
              <w:pStyle w:val="TableHeading"/>
              <w:jc w:val="center"/>
              <w:rPr>
                <w:b/>
                <w:color w:val="auto"/>
                <w:sz w:val="20"/>
                <w:szCs w:val="20"/>
              </w:rPr>
            </w:pPr>
            <w:r w:rsidRPr="00C12CF2">
              <w:rPr>
                <w:b/>
                <w:color w:val="auto"/>
                <w:sz w:val="20"/>
                <w:szCs w:val="20"/>
              </w:rPr>
              <w:t>Course #</w:t>
            </w:r>
          </w:p>
        </w:tc>
        <w:tc>
          <w:tcPr>
            <w:tcW w:w="3102" w:type="dxa"/>
          </w:tcPr>
          <w:p w:rsidR="009877C4" w:rsidRPr="00C12CF2" w:rsidRDefault="009877C4" w:rsidP="00C56101">
            <w:pPr>
              <w:pStyle w:val="TableHeading"/>
              <w:jc w:val="center"/>
              <w:rPr>
                <w:b/>
                <w:color w:val="auto"/>
                <w:sz w:val="20"/>
                <w:szCs w:val="20"/>
              </w:rPr>
            </w:pPr>
            <w:r w:rsidRPr="00C12CF2">
              <w:rPr>
                <w:b/>
                <w:color w:val="auto"/>
                <w:sz w:val="20"/>
                <w:szCs w:val="20"/>
              </w:rPr>
              <w:t>Course Title</w:t>
            </w:r>
          </w:p>
        </w:tc>
        <w:tc>
          <w:tcPr>
            <w:tcW w:w="2296" w:type="dxa"/>
          </w:tcPr>
          <w:p w:rsidR="009877C4" w:rsidRPr="00C12CF2" w:rsidRDefault="009877C4" w:rsidP="00C56101">
            <w:pPr>
              <w:pStyle w:val="TableHeading"/>
              <w:jc w:val="center"/>
              <w:rPr>
                <w:b/>
                <w:color w:val="auto"/>
                <w:sz w:val="20"/>
                <w:szCs w:val="20"/>
              </w:rPr>
            </w:pPr>
            <w:r w:rsidRPr="00C12CF2">
              <w:rPr>
                <w:b/>
                <w:color w:val="auto"/>
                <w:sz w:val="20"/>
                <w:szCs w:val="20"/>
              </w:rPr>
              <w:t>Institution</w:t>
            </w:r>
          </w:p>
        </w:tc>
        <w:tc>
          <w:tcPr>
            <w:tcW w:w="2257" w:type="dxa"/>
          </w:tcPr>
          <w:p w:rsidR="009877C4" w:rsidRPr="00C12CF2" w:rsidRDefault="009877C4" w:rsidP="00C56101">
            <w:pPr>
              <w:pStyle w:val="TableHeading"/>
              <w:jc w:val="center"/>
              <w:rPr>
                <w:b/>
                <w:color w:val="auto"/>
                <w:sz w:val="20"/>
                <w:szCs w:val="20"/>
              </w:rPr>
            </w:pPr>
            <w:r w:rsidRPr="00C12CF2">
              <w:rPr>
                <w:b/>
                <w:color w:val="auto"/>
                <w:sz w:val="20"/>
                <w:szCs w:val="20"/>
              </w:rPr>
              <w:t>Semester Hours</w:t>
            </w:r>
          </w:p>
        </w:tc>
        <w:tc>
          <w:tcPr>
            <w:tcW w:w="1970" w:type="dxa"/>
          </w:tcPr>
          <w:p w:rsidR="009877C4" w:rsidRPr="00C12CF2" w:rsidRDefault="009877C4" w:rsidP="00C56101">
            <w:pPr>
              <w:pStyle w:val="TableHeading"/>
              <w:jc w:val="center"/>
              <w:rPr>
                <w:b/>
                <w:color w:val="auto"/>
                <w:sz w:val="20"/>
                <w:szCs w:val="20"/>
              </w:rPr>
            </w:pPr>
            <w:r w:rsidRPr="00C12CF2">
              <w:rPr>
                <w:b/>
                <w:color w:val="auto"/>
                <w:sz w:val="20"/>
                <w:szCs w:val="20"/>
              </w:rPr>
              <w:t>Year Completed</w:t>
            </w: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bl>
    <w:p w:rsidR="009877C4" w:rsidRDefault="009877C4" w:rsidP="009877C4"/>
    <w:p w:rsidR="00136D05" w:rsidRDefault="00136D05" w:rsidP="009877C4">
      <w:r>
        <w:t>Psychology of language and reading. The reading specialist will understand the highly complex processes by which children learn to speak, read, and write, including language acquisition, linguistics including phonology and phonological awareness, sound-symbol association, syllable types, morphology, syntax and semantics and the relationship of these components to typical and atypical reading development and reading instruction, ranges of individual differences, reading difficulties and reading disabilities, including but not limited to dyslexia, and the importance of the role of diversity in learning to read and write.</w:t>
      </w:r>
    </w:p>
    <w:tbl>
      <w:tblPr>
        <w:tblStyle w:val="DefaultEducation"/>
        <w:tblW w:w="0" w:type="auto"/>
        <w:tblLook w:val="04A0" w:firstRow="1" w:lastRow="0" w:firstColumn="1" w:lastColumn="0" w:noHBand="0" w:noVBand="1"/>
      </w:tblPr>
      <w:tblGrid>
        <w:gridCol w:w="1165"/>
        <w:gridCol w:w="3102"/>
        <w:gridCol w:w="2296"/>
        <w:gridCol w:w="2257"/>
        <w:gridCol w:w="1970"/>
      </w:tblGrid>
      <w:tr w:rsidR="009877C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877C4" w:rsidRPr="00C12CF2" w:rsidRDefault="009877C4" w:rsidP="00C56101">
            <w:pPr>
              <w:pStyle w:val="TableHeading"/>
              <w:jc w:val="center"/>
              <w:rPr>
                <w:b/>
                <w:color w:val="auto"/>
                <w:sz w:val="20"/>
                <w:szCs w:val="20"/>
              </w:rPr>
            </w:pPr>
            <w:r w:rsidRPr="00C12CF2">
              <w:rPr>
                <w:b/>
                <w:color w:val="auto"/>
                <w:sz w:val="20"/>
                <w:szCs w:val="20"/>
              </w:rPr>
              <w:t>Course #</w:t>
            </w:r>
          </w:p>
        </w:tc>
        <w:tc>
          <w:tcPr>
            <w:tcW w:w="3102" w:type="dxa"/>
          </w:tcPr>
          <w:p w:rsidR="009877C4" w:rsidRPr="00C12CF2" w:rsidRDefault="009877C4" w:rsidP="00C56101">
            <w:pPr>
              <w:pStyle w:val="TableHeading"/>
              <w:jc w:val="center"/>
              <w:rPr>
                <w:b/>
                <w:color w:val="auto"/>
                <w:sz w:val="20"/>
                <w:szCs w:val="20"/>
              </w:rPr>
            </w:pPr>
            <w:r w:rsidRPr="00C12CF2">
              <w:rPr>
                <w:b/>
                <w:color w:val="auto"/>
                <w:sz w:val="20"/>
                <w:szCs w:val="20"/>
              </w:rPr>
              <w:t>Course Title</w:t>
            </w:r>
          </w:p>
        </w:tc>
        <w:tc>
          <w:tcPr>
            <w:tcW w:w="2296" w:type="dxa"/>
          </w:tcPr>
          <w:p w:rsidR="009877C4" w:rsidRPr="00C12CF2" w:rsidRDefault="009877C4" w:rsidP="00C56101">
            <w:pPr>
              <w:pStyle w:val="TableHeading"/>
              <w:jc w:val="center"/>
              <w:rPr>
                <w:b/>
                <w:color w:val="auto"/>
                <w:sz w:val="20"/>
                <w:szCs w:val="20"/>
              </w:rPr>
            </w:pPr>
            <w:r w:rsidRPr="00C12CF2">
              <w:rPr>
                <w:b/>
                <w:color w:val="auto"/>
                <w:sz w:val="20"/>
                <w:szCs w:val="20"/>
              </w:rPr>
              <w:t>Institution</w:t>
            </w:r>
          </w:p>
        </w:tc>
        <w:tc>
          <w:tcPr>
            <w:tcW w:w="2257" w:type="dxa"/>
          </w:tcPr>
          <w:p w:rsidR="009877C4" w:rsidRPr="00C12CF2" w:rsidRDefault="009877C4" w:rsidP="00C56101">
            <w:pPr>
              <w:pStyle w:val="TableHeading"/>
              <w:jc w:val="center"/>
              <w:rPr>
                <w:b/>
                <w:color w:val="auto"/>
                <w:sz w:val="20"/>
                <w:szCs w:val="20"/>
              </w:rPr>
            </w:pPr>
            <w:r w:rsidRPr="00C12CF2">
              <w:rPr>
                <w:b/>
                <w:color w:val="auto"/>
                <w:sz w:val="20"/>
                <w:szCs w:val="20"/>
              </w:rPr>
              <w:t>Semester Hours</w:t>
            </w:r>
          </w:p>
        </w:tc>
        <w:tc>
          <w:tcPr>
            <w:tcW w:w="1970" w:type="dxa"/>
          </w:tcPr>
          <w:p w:rsidR="009877C4" w:rsidRPr="00C12CF2" w:rsidRDefault="009877C4" w:rsidP="00C56101">
            <w:pPr>
              <w:pStyle w:val="TableHeading"/>
              <w:jc w:val="center"/>
              <w:rPr>
                <w:b/>
                <w:color w:val="auto"/>
                <w:sz w:val="20"/>
                <w:szCs w:val="20"/>
              </w:rPr>
            </w:pPr>
            <w:r w:rsidRPr="00C12CF2">
              <w:rPr>
                <w:b/>
                <w:color w:val="auto"/>
                <w:sz w:val="20"/>
                <w:szCs w:val="20"/>
              </w:rPr>
              <w:t>Year Completed</w:t>
            </w: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bl>
    <w:p w:rsidR="00136D05" w:rsidRDefault="00136D05" w:rsidP="009877C4"/>
    <w:p w:rsidR="00136D05" w:rsidRDefault="00136D05" w:rsidP="009877C4">
      <w:r>
        <w:t>Practicum in reading leadership. The reading specialist will participate in elementary and secondary practicum experiences with licensed teachers who are serving in leadership roles in the area of reading.</w:t>
      </w:r>
    </w:p>
    <w:tbl>
      <w:tblPr>
        <w:tblStyle w:val="DefaultEducation"/>
        <w:tblW w:w="0" w:type="auto"/>
        <w:tblLook w:val="04A0" w:firstRow="1" w:lastRow="0" w:firstColumn="1" w:lastColumn="0" w:noHBand="0" w:noVBand="1"/>
      </w:tblPr>
      <w:tblGrid>
        <w:gridCol w:w="1165"/>
        <w:gridCol w:w="3102"/>
        <w:gridCol w:w="2296"/>
        <w:gridCol w:w="2257"/>
        <w:gridCol w:w="1970"/>
      </w:tblGrid>
      <w:tr w:rsidR="009877C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877C4" w:rsidRPr="00C12CF2" w:rsidRDefault="009877C4"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9877C4" w:rsidRPr="00C12CF2" w:rsidRDefault="009877C4" w:rsidP="00C56101">
            <w:pPr>
              <w:pStyle w:val="TableHeading"/>
              <w:jc w:val="center"/>
              <w:rPr>
                <w:b/>
                <w:color w:val="auto"/>
                <w:sz w:val="20"/>
                <w:szCs w:val="20"/>
              </w:rPr>
            </w:pPr>
            <w:r w:rsidRPr="00C12CF2">
              <w:rPr>
                <w:b/>
                <w:color w:val="auto"/>
                <w:sz w:val="20"/>
                <w:szCs w:val="20"/>
              </w:rPr>
              <w:t>Course Title</w:t>
            </w:r>
          </w:p>
        </w:tc>
        <w:tc>
          <w:tcPr>
            <w:tcW w:w="2296" w:type="dxa"/>
          </w:tcPr>
          <w:p w:rsidR="009877C4" w:rsidRPr="00C12CF2" w:rsidRDefault="009877C4" w:rsidP="00C56101">
            <w:pPr>
              <w:pStyle w:val="TableHeading"/>
              <w:jc w:val="center"/>
              <w:rPr>
                <w:b/>
                <w:color w:val="auto"/>
                <w:sz w:val="20"/>
                <w:szCs w:val="20"/>
              </w:rPr>
            </w:pPr>
            <w:r w:rsidRPr="00C12CF2">
              <w:rPr>
                <w:b/>
                <w:color w:val="auto"/>
                <w:sz w:val="20"/>
                <w:szCs w:val="20"/>
              </w:rPr>
              <w:t>Institution</w:t>
            </w:r>
          </w:p>
        </w:tc>
        <w:tc>
          <w:tcPr>
            <w:tcW w:w="2257" w:type="dxa"/>
          </w:tcPr>
          <w:p w:rsidR="009877C4" w:rsidRPr="00C12CF2" w:rsidRDefault="009877C4" w:rsidP="00C56101">
            <w:pPr>
              <w:pStyle w:val="TableHeading"/>
              <w:jc w:val="center"/>
              <w:rPr>
                <w:b/>
                <w:color w:val="auto"/>
                <w:sz w:val="20"/>
                <w:szCs w:val="20"/>
              </w:rPr>
            </w:pPr>
            <w:r w:rsidRPr="00C12CF2">
              <w:rPr>
                <w:b/>
                <w:color w:val="auto"/>
                <w:sz w:val="20"/>
                <w:szCs w:val="20"/>
              </w:rPr>
              <w:t>Semester Hours</w:t>
            </w:r>
          </w:p>
        </w:tc>
        <w:tc>
          <w:tcPr>
            <w:tcW w:w="1970" w:type="dxa"/>
          </w:tcPr>
          <w:p w:rsidR="009877C4" w:rsidRPr="00C12CF2" w:rsidRDefault="009877C4" w:rsidP="00C56101">
            <w:pPr>
              <w:pStyle w:val="TableHeading"/>
              <w:jc w:val="center"/>
              <w:rPr>
                <w:b/>
                <w:color w:val="auto"/>
                <w:sz w:val="20"/>
                <w:szCs w:val="20"/>
              </w:rPr>
            </w:pPr>
            <w:r w:rsidRPr="00C12CF2">
              <w:rPr>
                <w:b/>
                <w:color w:val="auto"/>
                <w:sz w:val="20"/>
                <w:szCs w:val="20"/>
              </w:rPr>
              <w:t>Year Completed</w:t>
            </w: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r w:rsidR="009877C4" w:rsidTr="00C56101">
        <w:trPr>
          <w:cantSplit/>
          <w:trHeight w:val="467"/>
        </w:trPr>
        <w:tc>
          <w:tcPr>
            <w:tcW w:w="1165" w:type="dxa"/>
            <w:vAlign w:val="top"/>
          </w:tcPr>
          <w:p w:rsidR="009877C4" w:rsidRPr="00C12CF2" w:rsidRDefault="009877C4" w:rsidP="00C56101">
            <w:pPr>
              <w:rPr>
                <w:szCs w:val="20"/>
              </w:rPr>
            </w:pPr>
          </w:p>
        </w:tc>
        <w:tc>
          <w:tcPr>
            <w:tcW w:w="3102" w:type="dxa"/>
            <w:vAlign w:val="top"/>
          </w:tcPr>
          <w:p w:rsidR="009877C4" w:rsidRPr="00C12CF2" w:rsidRDefault="009877C4" w:rsidP="00C56101">
            <w:pPr>
              <w:rPr>
                <w:szCs w:val="20"/>
              </w:rPr>
            </w:pPr>
          </w:p>
        </w:tc>
        <w:tc>
          <w:tcPr>
            <w:tcW w:w="2296" w:type="dxa"/>
            <w:vAlign w:val="top"/>
          </w:tcPr>
          <w:p w:rsidR="009877C4" w:rsidRPr="00C12CF2" w:rsidRDefault="009877C4" w:rsidP="00C56101">
            <w:pPr>
              <w:rPr>
                <w:szCs w:val="20"/>
              </w:rPr>
            </w:pPr>
          </w:p>
        </w:tc>
        <w:tc>
          <w:tcPr>
            <w:tcW w:w="2257" w:type="dxa"/>
            <w:vAlign w:val="top"/>
          </w:tcPr>
          <w:p w:rsidR="009877C4" w:rsidRPr="00C12CF2" w:rsidRDefault="009877C4" w:rsidP="00C56101">
            <w:pPr>
              <w:rPr>
                <w:szCs w:val="20"/>
              </w:rPr>
            </w:pPr>
          </w:p>
        </w:tc>
        <w:tc>
          <w:tcPr>
            <w:tcW w:w="1970" w:type="dxa"/>
            <w:vAlign w:val="top"/>
          </w:tcPr>
          <w:p w:rsidR="009877C4" w:rsidRPr="00C12CF2" w:rsidRDefault="009877C4" w:rsidP="00C56101">
            <w:pPr>
              <w:rPr>
                <w:szCs w:val="20"/>
              </w:rPr>
            </w:pPr>
          </w:p>
        </w:tc>
      </w:tr>
    </w:tbl>
    <w:p w:rsidR="009877C4" w:rsidRDefault="009877C4" w:rsidP="009877C4"/>
    <w:p w:rsidR="00AB4A45" w:rsidRDefault="00896A2F" w:rsidP="009877C4">
      <w:r w:rsidRPr="00896A2F">
        <w:t>21.3(1)</w:t>
      </w:r>
      <w:r w:rsidR="009877C4">
        <w:t xml:space="preserve"> </w:t>
      </w:r>
      <w:r w:rsidRPr="00896A2F">
        <w:t xml:space="preserve">Adding an endorsement. To add an endorsement to an existing license, the applicant will follow one of these options: </w:t>
      </w:r>
    </w:p>
    <w:p w:rsidR="00AB4A45" w:rsidRDefault="00896A2F" w:rsidP="009877C4">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9877C4">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B95" w:rsidRDefault="00554B95" w:rsidP="00491299">
      <w:pPr>
        <w:spacing w:after="0" w:line="240" w:lineRule="auto"/>
      </w:pPr>
      <w:r>
        <w:separator/>
      </w:r>
    </w:p>
  </w:endnote>
  <w:endnote w:type="continuationSeparator" w:id="0">
    <w:p w:rsidR="00554B95" w:rsidRDefault="00554B95"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B95" w:rsidRDefault="00554B95" w:rsidP="00491299">
      <w:pPr>
        <w:spacing w:after="0" w:line="240" w:lineRule="auto"/>
      </w:pPr>
      <w:r>
        <w:separator/>
      </w:r>
    </w:p>
  </w:footnote>
  <w:footnote w:type="continuationSeparator" w:id="0">
    <w:p w:rsidR="00554B95" w:rsidRDefault="00554B95"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4974"/>
    <w:multiLevelType w:val="hybridMultilevel"/>
    <w:tmpl w:val="76A87A9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226E11F2"/>
    <w:multiLevelType w:val="hybridMultilevel"/>
    <w:tmpl w:val="507CFEF0"/>
    <w:lvl w:ilvl="0" w:tplc="E9DC5272">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C66F3C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08A4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6C6986">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0AD4B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3AE510">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0CB3B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1E166A">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5C0798">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A920CA"/>
    <w:multiLevelType w:val="hybridMultilevel"/>
    <w:tmpl w:val="374E37E0"/>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31D578A9"/>
    <w:multiLevelType w:val="hybridMultilevel"/>
    <w:tmpl w:val="55FAC804"/>
    <w:lvl w:ilvl="0" w:tplc="EA3811FE">
      <w:start w:val="1"/>
      <w:numFmt w:val="lowerLetter"/>
      <w:lvlText w:val="%1."/>
      <w:lvlJc w:val="left"/>
      <w:pPr>
        <w:ind w:left="28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FAC59F6">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85EC0AC">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D1ADA86">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063EDA">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90D4ACA4">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AE21968">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5209362">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120B3DC">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D787E"/>
    <w:multiLevelType w:val="hybridMultilevel"/>
    <w:tmpl w:val="484AA04C"/>
    <w:lvl w:ilvl="0" w:tplc="F710A896">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1C8960A">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5E594E">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6C7E6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167E6E">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9E1882">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B86D76">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DA539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B4F85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3D4E9D"/>
    <w:multiLevelType w:val="hybridMultilevel"/>
    <w:tmpl w:val="3028C6C6"/>
    <w:lvl w:ilvl="0" w:tplc="485445B8">
      <w:start w:val="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00B75C">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D8E556">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04294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B61CB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86EEE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84E65A">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54F67A">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1C419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6642BE6"/>
    <w:multiLevelType w:val="hybridMultilevel"/>
    <w:tmpl w:val="70587ED6"/>
    <w:lvl w:ilvl="0" w:tplc="397E1C2E">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AC09FAC">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A06234">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CC818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1686C0">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72C48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1A6E7A">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6E394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8885D2">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9A0A18"/>
    <w:multiLevelType w:val="hybridMultilevel"/>
    <w:tmpl w:val="FEE89224"/>
    <w:lvl w:ilvl="0" w:tplc="0928926A">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66E0E60">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A8F5A0">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66BFAC">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0083CC">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3087F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20A076">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389CFE">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184B5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AF46F0"/>
    <w:multiLevelType w:val="hybridMultilevel"/>
    <w:tmpl w:val="7234B90E"/>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3"/>
  </w:num>
  <w:num w:numId="2">
    <w:abstractNumId w:val="6"/>
  </w:num>
  <w:num w:numId="3">
    <w:abstractNumId w:val="1"/>
  </w:num>
  <w:num w:numId="4">
    <w:abstractNumId w:val="7"/>
  </w:num>
  <w:num w:numId="5">
    <w:abstractNumId w:val="4"/>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0F1459"/>
    <w:rsid w:val="00136D05"/>
    <w:rsid w:val="00151EF0"/>
    <w:rsid w:val="001628AA"/>
    <w:rsid w:val="001801CA"/>
    <w:rsid w:val="001B1FAC"/>
    <w:rsid w:val="001F7072"/>
    <w:rsid w:val="00234A6A"/>
    <w:rsid w:val="00267E5A"/>
    <w:rsid w:val="002D38E7"/>
    <w:rsid w:val="002E3725"/>
    <w:rsid w:val="003213C6"/>
    <w:rsid w:val="00332443"/>
    <w:rsid w:val="003876E8"/>
    <w:rsid w:val="003A7507"/>
    <w:rsid w:val="003F3A62"/>
    <w:rsid w:val="003F7F0C"/>
    <w:rsid w:val="004223D3"/>
    <w:rsid w:val="00434015"/>
    <w:rsid w:val="0044085A"/>
    <w:rsid w:val="0048639A"/>
    <w:rsid w:val="00491299"/>
    <w:rsid w:val="004B752C"/>
    <w:rsid w:val="004C153E"/>
    <w:rsid w:val="004D7B1B"/>
    <w:rsid w:val="004E47E6"/>
    <w:rsid w:val="00501077"/>
    <w:rsid w:val="00504B25"/>
    <w:rsid w:val="00543378"/>
    <w:rsid w:val="0054445F"/>
    <w:rsid w:val="00545132"/>
    <w:rsid w:val="00554B95"/>
    <w:rsid w:val="00555F11"/>
    <w:rsid w:val="005756C6"/>
    <w:rsid w:val="00596873"/>
    <w:rsid w:val="005C7FFA"/>
    <w:rsid w:val="005F6E37"/>
    <w:rsid w:val="00632E31"/>
    <w:rsid w:val="00680647"/>
    <w:rsid w:val="00686719"/>
    <w:rsid w:val="00696AF9"/>
    <w:rsid w:val="006C65EE"/>
    <w:rsid w:val="007500ED"/>
    <w:rsid w:val="00814062"/>
    <w:rsid w:val="00824991"/>
    <w:rsid w:val="00825090"/>
    <w:rsid w:val="00847D7C"/>
    <w:rsid w:val="00887DEE"/>
    <w:rsid w:val="00896A2F"/>
    <w:rsid w:val="008A3B17"/>
    <w:rsid w:val="008A75FC"/>
    <w:rsid w:val="008E7280"/>
    <w:rsid w:val="009053F0"/>
    <w:rsid w:val="00916CD9"/>
    <w:rsid w:val="009877C4"/>
    <w:rsid w:val="009B5CCA"/>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71D27"/>
    <w:rsid w:val="00CB6313"/>
    <w:rsid w:val="00CD0253"/>
    <w:rsid w:val="00CE4807"/>
    <w:rsid w:val="00CF35B8"/>
    <w:rsid w:val="00D03D89"/>
    <w:rsid w:val="00D15896"/>
    <w:rsid w:val="00D74381"/>
    <w:rsid w:val="00D87AFE"/>
    <w:rsid w:val="00E173D0"/>
    <w:rsid w:val="00E61F6B"/>
    <w:rsid w:val="00E81060"/>
    <w:rsid w:val="00EA50D9"/>
    <w:rsid w:val="00EA638D"/>
    <w:rsid w:val="00EA67AA"/>
    <w:rsid w:val="00EB35A9"/>
    <w:rsid w:val="00EC208D"/>
    <w:rsid w:val="00EC25A8"/>
    <w:rsid w:val="00ED5D86"/>
    <w:rsid w:val="00EF57B7"/>
    <w:rsid w:val="00F8177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E95A"/>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C2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0D3-3C6D-4F2F-B659-216E56E9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Reading Specialist Endorsement Worksheet</dc:title>
  <dc:subject/>
  <dc:creator>Tubbs, Joanne [BOEE]</dc:creator>
  <cp:keywords/>
  <dc:description/>
  <cp:lastModifiedBy>Albers, Lisa [IDOE]</cp:lastModifiedBy>
  <cp:revision>2</cp:revision>
  <dcterms:created xsi:type="dcterms:W3CDTF">2025-02-27T19:30:00Z</dcterms:created>
  <dcterms:modified xsi:type="dcterms:W3CDTF">2025-02-27T19:30:00Z</dcterms:modified>
</cp:coreProperties>
</file>