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1BA" w:rsidRPr="00D33A59" w:rsidRDefault="00D33A59" w:rsidP="00D33A59">
      <w:pPr>
        <w:pStyle w:val="Heading1"/>
      </w:pPr>
      <w:r w:rsidRPr="00D33A59">
        <w:t>K-6 Teacher Elementary Classroom</w:t>
      </w:r>
      <w:r w:rsidR="008D602D" w:rsidRPr="00D33A59">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D33A59">
        <w:t xml:space="preserve"> </w:t>
      </w:r>
      <w:r w:rsidRPr="00D33A59">
        <w:br/>
        <w:t>Endorsement</w:t>
      </w:r>
      <w:r w:rsidR="008D602D" w:rsidRPr="00D33A59">
        <w:t xml:space="preserve"> Worksheet</w:t>
      </w:r>
    </w:p>
    <w:p w:rsidR="009F41BA" w:rsidRPr="00D33A59" w:rsidRDefault="008D602D" w:rsidP="00D33A59">
      <w:pPr>
        <w:rPr>
          <w:b/>
        </w:rPr>
      </w:pPr>
      <w:r w:rsidRPr="00D33A59">
        <w:rPr>
          <w:b/>
        </w:rPr>
        <w:t xml:space="preserve">Endorsement 102: Teacher—kindergarten through grade six. </w:t>
      </w:r>
    </w:p>
    <w:p w:rsidR="009F41BA" w:rsidRDefault="008D602D" w:rsidP="00D33A59">
      <w:bookmarkStart w:id="0" w:name="_heading=h.gjdgxs" w:colFirst="0" w:colLast="0"/>
      <w:bookmarkEnd w:id="0"/>
      <w:r>
        <w:t>Growth and development. Child growth and development with emphasis on the emotional, physical and mental characteristics of elementary age children unless completed as part of the professional education core.</w:t>
      </w:r>
    </w:p>
    <w:tbl>
      <w:tblPr>
        <w:tblStyle w:val="DefaultEducation"/>
        <w:tblW w:w="0" w:type="auto"/>
        <w:tblLook w:val="04A0" w:firstRow="1" w:lastRow="0" w:firstColumn="1" w:lastColumn="0" w:noHBand="0" w:noVBand="1"/>
      </w:tblPr>
      <w:tblGrid>
        <w:gridCol w:w="1165"/>
        <w:gridCol w:w="3102"/>
        <w:gridCol w:w="2296"/>
        <w:gridCol w:w="2257"/>
        <w:gridCol w:w="1970"/>
      </w:tblGrid>
      <w:tr w:rsidR="00D33A59"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D33A59" w:rsidRPr="00C12CF2" w:rsidRDefault="00D33A59" w:rsidP="00C56101">
            <w:pPr>
              <w:pStyle w:val="TableHeading"/>
              <w:jc w:val="center"/>
              <w:rPr>
                <w:b/>
                <w:color w:val="auto"/>
                <w:sz w:val="20"/>
                <w:szCs w:val="20"/>
              </w:rPr>
            </w:pPr>
            <w:r w:rsidRPr="00C12CF2">
              <w:rPr>
                <w:b/>
                <w:color w:val="auto"/>
                <w:sz w:val="20"/>
                <w:szCs w:val="20"/>
              </w:rPr>
              <w:t>Course #</w:t>
            </w:r>
          </w:p>
        </w:tc>
        <w:tc>
          <w:tcPr>
            <w:tcW w:w="3102" w:type="dxa"/>
          </w:tcPr>
          <w:p w:rsidR="00D33A59" w:rsidRPr="00C12CF2" w:rsidRDefault="00D33A59" w:rsidP="00C56101">
            <w:pPr>
              <w:pStyle w:val="TableHeading"/>
              <w:jc w:val="center"/>
              <w:rPr>
                <w:b/>
                <w:color w:val="auto"/>
                <w:sz w:val="20"/>
                <w:szCs w:val="20"/>
              </w:rPr>
            </w:pPr>
            <w:r w:rsidRPr="00C12CF2">
              <w:rPr>
                <w:b/>
                <w:color w:val="auto"/>
                <w:sz w:val="20"/>
                <w:szCs w:val="20"/>
              </w:rPr>
              <w:t>Course Title</w:t>
            </w:r>
          </w:p>
        </w:tc>
        <w:tc>
          <w:tcPr>
            <w:tcW w:w="2296" w:type="dxa"/>
          </w:tcPr>
          <w:p w:rsidR="00D33A59" w:rsidRPr="00C12CF2" w:rsidRDefault="00D33A59" w:rsidP="00C56101">
            <w:pPr>
              <w:pStyle w:val="TableHeading"/>
              <w:jc w:val="center"/>
              <w:rPr>
                <w:b/>
                <w:color w:val="auto"/>
                <w:sz w:val="20"/>
                <w:szCs w:val="20"/>
              </w:rPr>
            </w:pPr>
            <w:r w:rsidRPr="00C12CF2">
              <w:rPr>
                <w:b/>
                <w:color w:val="auto"/>
                <w:sz w:val="20"/>
                <w:szCs w:val="20"/>
              </w:rPr>
              <w:t>Institution</w:t>
            </w:r>
          </w:p>
        </w:tc>
        <w:tc>
          <w:tcPr>
            <w:tcW w:w="2257" w:type="dxa"/>
          </w:tcPr>
          <w:p w:rsidR="00D33A59" w:rsidRPr="00C12CF2" w:rsidRDefault="00D33A59" w:rsidP="00C56101">
            <w:pPr>
              <w:pStyle w:val="TableHeading"/>
              <w:jc w:val="center"/>
              <w:rPr>
                <w:b/>
                <w:color w:val="auto"/>
                <w:sz w:val="20"/>
                <w:szCs w:val="20"/>
              </w:rPr>
            </w:pPr>
            <w:r w:rsidRPr="00C12CF2">
              <w:rPr>
                <w:b/>
                <w:color w:val="auto"/>
                <w:sz w:val="20"/>
                <w:szCs w:val="20"/>
              </w:rPr>
              <w:t>Semester Hours</w:t>
            </w:r>
          </w:p>
        </w:tc>
        <w:tc>
          <w:tcPr>
            <w:tcW w:w="1970" w:type="dxa"/>
          </w:tcPr>
          <w:p w:rsidR="00D33A59" w:rsidRPr="00C12CF2" w:rsidRDefault="00D33A59" w:rsidP="00C56101">
            <w:pPr>
              <w:pStyle w:val="TableHeading"/>
              <w:jc w:val="center"/>
              <w:rPr>
                <w:b/>
                <w:color w:val="auto"/>
                <w:sz w:val="20"/>
                <w:szCs w:val="20"/>
              </w:rPr>
            </w:pPr>
            <w:r w:rsidRPr="00C12CF2">
              <w:rPr>
                <w:b/>
                <w:color w:val="auto"/>
                <w:sz w:val="20"/>
                <w:szCs w:val="20"/>
              </w:rPr>
              <w:t>Year Completed</w:t>
            </w:r>
          </w:p>
        </w:tc>
      </w:tr>
      <w:tr w:rsidR="00D33A59" w:rsidTr="00C56101">
        <w:trPr>
          <w:cantSplit/>
          <w:trHeight w:val="467"/>
        </w:trPr>
        <w:tc>
          <w:tcPr>
            <w:tcW w:w="1165" w:type="dxa"/>
            <w:vAlign w:val="top"/>
          </w:tcPr>
          <w:p w:rsidR="00D33A59" w:rsidRPr="00C12CF2" w:rsidRDefault="00D33A59" w:rsidP="00C56101">
            <w:pPr>
              <w:rPr>
                <w:szCs w:val="20"/>
              </w:rPr>
            </w:pPr>
          </w:p>
        </w:tc>
        <w:tc>
          <w:tcPr>
            <w:tcW w:w="3102" w:type="dxa"/>
            <w:vAlign w:val="top"/>
          </w:tcPr>
          <w:p w:rsidR="00D33A59" w:rsidRPr="00C12CF2" w:rsidRDefault="00D33A59" w:rsidP="00C56101">
            <w:pPr>
              <w:rPr>
                <w:szCs w:val="20"/>
              </w:rPr>
            </w:pPr>
          </w:p>
        </w:tc>
        <w:tc>
          <w:tcPr>
            <w:tcW w:w="2296" w:type="dxa"/>
            <w:vAlign w:val="top"/>
          </w:tcPr>
          <w:p w:rsidR="00D33A59" w:rsidRPr="00C12CF2" w:rsidRDefault="00D33A59" w:rsidP="00C56101">
            <w:pPr>
              <w:rPr>
                <w:szCs w:val="20"/>
              </w:rPr>
            </w:pPr>
          </w:p>
        </w:tc>
        <w:tc>
          <w:tcPr>
            <w:tcW w:w="2257" w:type="dxa"/>
            <w:vAlign w:val="top"/>
          </w:tcPr>
          <w:p w:rsidR="00D33A59" w:rsidRPr="00C12CF2" w:rsidRDefault="00D33A59" w:rsidP="00C56101">
            <w:pPr>
              <w:rPr>
                <w:szCs w:val="20"/>
              </w:rPr>
            </w:pPr>
          </w:p>
        </w:tc>
        <w:tc>
          <w:tcPr>
            <w:tcW w:w="1970" w:type="dxa"/>
            <w:vAlign w:val="top"/>
          </w:tcPr>
          <w:p w:rsidR="00D33A59" w:rsidRPr="00C12CF2" w:rsidRDefault="00D33A59" w:rsidP="00C56101">
            <w:pPr>
              <w:rPr>
                <w:szCs w:val="20"/>
              </w:rPr>
            </w:pPr>
          </w:p>
        </w:tc>
      </w:tr>
      <w:tr w:rsidR="00D33A59" w:rsidTr="00C56101">
        <w:trPr>
          <w:cantSplit/>
          <w:trHeight w:val="467"/>
        </w:trPr>
        <w:tc>
          <w:tcPr>
            <w:tcW w:w="1165" w:type="dxa"/>
            <w:vAlign w:val="top"/>
          </w:tcPr>
          <w:p w:rsidR="00D33A59" w:rsidRPr="00C12CF2" w:rsidRDefault="00D33A59" w:rsidP="00C56101">
            <w:pPr>
              <w:rPr>
                <w:szCs w:val="20"/>
              </w:rPr>
            </w:pPr>
          </w:p>
        </w:tc>
        <w:tc>
          <w:tcPr>
            <w:tcW w:w="3102" w:type="dxa"/>
            <w:vAlign w:val="top"/>
          </w:tcPr>
          <w:p w:rsidR="00D33A59" w:rsidRPr="00C12CF2" w:rsidRDefault="00D33A59" w:rsidP="00C56101">
            <w:pPr>
              <w:rPr>
                <w:szCs w:val="20"/>
              </w:rPr>
            </w:pPr>
          </w:p>
        </w:tc>
        <w:tc>
          <w:tcPr>
            <w:tcW w:w="2296" w:type="dxa"/>
            <w:vAlign w:val="top"/>
          </w:tcPr>
          <w:p w:rsidR="00D33A59" w:rsidRPr="00C12CF2" w:rsidRDefault="00D33A59" w:rsidP="00C56101">
            <w:pPr>
              <w:rPr>
                <w:szCs w:val="20"/>
              </w:rPr>
            </w:pPr>
          </w:p>
        </w:tc>
        <w:tc>
          <w:tcPr>
            <w:tcW w:w="2257" w:type="dxa"/>
            <w:vAlign w:val="top"/>
          </w:tcPr>
          <w:p w:rsidR="00D33A59" w:rsidRPr="00C12CF2" w:rsidRDefault="00D33A59" w:rsidP="00C56101">
            <w:pPr>
              <w:rPr>
                <w:szCs w:val="20"/>
              </w:rPr>
            </w:pPr>
          </w:p>
        </w:tc>
        <w:tc>
          <w:tcPr>
            <w:tcW w:w="1970" w:type="dxa"/>
            <w:vAlign w:val="top"/>
          </w:tcPr>
          <w:p w:rsidR="00D33A59" w:rsidRPr="00C12CF2" w:rsidRDefault="00D33A59" w:rsidP="00C56101">
            <w:pPr>
              <w:rPr>
                <w:szCs w:val="20"/>
              </w:rPr>
            </w:pPr>
          </w:p>
        </w:tc>
      </w:tr>
      <w:tr w:rsidR="00D33A59" w:rsidTr="00C56101">
        <w:trPr>
          <w:cantSplit/>
          <w:trHeight w:val="467"/>
        </w:trPr>
        <w:tc>
          <w:tcPr>
            <w:tcW w:w="1165" w:type="dxa"/>
            <w:vAlign w:val="top"/>
          </w:tcPr>
          <w:p w:rsidR="00D33A59" w:rsidRPr="00C12CF2" w:rsidRDefault="00D33A59" w:rsidP="00C56101">
            <w:pPr>
              <w:rPr>
                <w:szCs w:val="20"/>
              </w:rPr>
            </w:pPr>
          </w:p>
        </w:tc>
        <w:tc>
          <w:tcPr>
            <w:tcW w:w="3102" w:type="dxa"/>
            <w:vAlign w:val="top"/>
          </w:tcPr>
          <w:p w:rsidR="00D33A59" w:rsidRPr="00C12CF2" w:rsidRDefault="00D33A59" w:rsidP="00C56101">
            <w:pPr>
              <w:rPr>
                <w:szCs w:val="20"/>
              </w:rPr>
            </w:pPr>
          </w:p>
        </w:tc>
        <w:tc>
          <w:tcPr>
            <w:tcW w:w="2296" w:type="dxa"/>
            <w:vAlign w:val="top"/>
          </w:tcPr>
          <w:p w:rsidR="00D33A59" w:rsidRPr="00C12CF2" w:rsidRDefault="00D33A59" w:rsidP="00C56101">
            <w:pPr>
              <w:rPr>
                <w:szCs w:val="20"/>
              </w:rPr>
            </w:pPr>
          </w:p>
        </w:tc>
        <w:tc>
          <w:tcPr>
            <w:tcW w:w="2257" w:type="dxa"/>
            <w:vAlign w:val="top"/>
          </w:tcPr>
          <w:p w:rsidR="00D33A59" w:rsidRPr="00C12CF2" w:rsidRDefault="00D33A59" w:rsidP="00C56101">
            <w:pPr>
              <w:rPr>
                <w:szCs w:val="20"/>
              </w:rPr>
            </w:pPr>
          </w:p>
        </w:tc>
        <w:tc>
          <w:tcPr>
            <w:tcW w:w="1970" w:type="dxa"/>
            <w:vAlign w:val="top"/>
          </w:tcPr>
          <w:p w:rsidR="00D33A59" w:rsidRPr="00C12CF2" w:rsidRDefault="00D33A59" w:rsidP="00C56101">
            <w:pPr>
              <w:rPr>
                <w:szCs w:val="20"/>
              </w:rPr>
            </w:pPr>
          </w:p>
        </w:tc>
      </w:tr>
    </w:tbl>
    <w:p w:rsidR="00D33A59" w:rsidRDefault="00D33A59" w:rsidP="00D33A59"/>
    <w:p w:rsidR="009F41BA" w:rsidRDefault="008D602D" w:rsidP="00D33A59">
      <w:r>
        <w:t>At least nine semester hours in literacy development, which will include:</w:t>
      </w:r>
    </w:p>
    <w:p w:rsidR="009F41BA" w:rsidRDefault="00D33A59" w:rsidP="00625DF3">
      <w:r>
        <w:t>(</w:t>
      </w:r>
      <w:r w:rsidR="008D602D">
        <w:t>1)</w:t>
      </w:r>
      <w:r>
        <w:t xml:space="preserve"> </w:t>
      </w:r>
      <w:r w:rsidR="008D602D">
        <w:t>Content:</w:t>
      </w:r>
    </w:p>
    <w:p w:rsidR="009F41BA" w:rsidRDefault="008D602D" w:rsidP="00625DF3">
      <w:pPr>
        <w:spacing w:after="0"/>
        <w:ind w:left="720"/>
      </w:pPr>
      <w:r>
        <w:t>1.</w:t>
      </w:r>
      <w:r w:rsidR="00D33A59">
        <w:t xml:space="preserve"> </w:t>
      </w:r>
      <w:r>
        <w:t>Oral and written communication development; and linguistics, including phonology and phonological awareness, sound-symbol association, syllable types, morphology, syntax and semantics, and the relationship of these components to typical and atypica</w:t>
      </w:r>
      <w:r>
        <w:t>l reading development and reading instruction;</w:t>
      </w:r>
    </w:p>
    <w:p w:rsidR="009F41BA" w:rsidRDefault="008D602D" w:rsidP="00625DF3">
      <w:pPr>
        <w:spacing w:after="0"/>
        <w:ind w:left="720"/>
      </w:pPr>
      <w:r>
        <w:t>2.</w:t>
      </w:r>
      <w:r w:rsidR="00D33A59">
        <w:t xml:space="preserve"> </w:t>
      </w:r>
      <w:r>
        <w:t>Phonemic awareness;</w:t>
      </w:r>
    </w:p>
    <w:p w:rsidR="009F41BA" w:rsidRDefault="008D602D" w:rsidP="00625DF3">
      <w:pPr>
        <w:spacing w:after="0"/>
        <w:ind w:left="720"/>
      </w:pPr>
      <w:r>
        <w:t>3.</w:t>
      </w:r>
      <w:r w:rsidR="00D33A59">
        <w:t xml:space="preserve"> </w:t>
      </w:r>
      <w:r>
        <w:t>Word identification, including phonics and orthography;</w:t>
      </w:r>
    </w:p>
    <w:p w:rsidR="009F41BA" w:rsidRDefault="008D602D" w:rsidP="00625DF3">
      <w:pPr>
        <w:spacing w:after="0"/>
        <w:ind w:left="720"/>
      </w:pPr>
      <w:r>
        <w:t>4.</w:t>
      </w:r>
      <w:r w:rsidR="00D33A59">
        <w:t xml:space="preserve"> </w:t>
      </w:r>
      <w:r>
        <w:t>Fluency;</w:t>
      </w:r>
    </w:p>
    <w:p w:rsidR="009F41BA" w:rsidRDefault="008D602D" w:rsidP="00625DF3">
      <w:pPr>
        <w:spacing w:after="0"/>
        <w:ind w:left="720"/>
      </w:pPr>
      <w:r>
        <w:t>5.</w:t>
      </w:r>
      <w:r w:rsidR="00D33A59">
        <w:t xml:space="preserve"> </w:t>
      </w:r>
      <w:r>
        <w:t>Vocabulary;</w:t>
      </w:r>
    </w:p>
    <w:p w:rsidR="009F41BA" w:rsidRDefault="008D602D" w:rsidP="00625DF3">
      <w:pPr>
        <w:spacing w:after="0"/>
        <w:ind w:left="720"/>
      </w:pPr>
      <w:r>
        <w:t>6.</w:t>
      </w:r>
      <w:r w:rsidR="00D33A59">
        <w:t xml:space="preserve"> </w:t>
      </w:r>
      <w:r>
        <w:t>Comprehension;</w:t>
      </w:r>
    </w:p>
    <w:p w:rsidR="009F41BA" w:rsidRDefault="008D602D" w:rsidP="00625DF3">
      <w:pPr>
        <w:spacing w:after="0"/>
        <w:ind w:left="720"/>
      </w:pPr>
      <w:r>
        <w:t>7.</w:t>
      </w:r>
      <w:r w:rsidR="00D33A59">
        <w:t xml:space="preserve"> W</w:t>
      </w:r>
      <w:r>
        <w:t>riting mechanics;</w:t>
      </w:r>
    </w:p>
    <w:p w:rsidR="009F41BA" w:rsidRDefault="008D602D" w:rsidP="00625DF3">
      <w:pPr>
        <w:spacing w:after="0"/>
        <w:ind w:left="720"/>
      </w:pPr>
      <w:r>
        <w:t>8.</w:t>
      </w:r>
      <w:r w:rsidR="00D33A59">
        <w:t xml:space="preserve"> </w:t>
      </w:r>
      <w:r>
        <w:t>Writing conventions;</w:t>
      </w:r>
    </w:p>
    <w:p w:rsidR="009F41BA" w:rsidRDefault="008D602D" w:rsidP="00625DF3">
      <w:pPr>
        <w:spacing w:after="0"/>
        <w:ind w:left="720"/>
      </w:pPr>
      <w:r>
        <w:t>9.</w:t>
      </w:r>
      <w:r w:rsidR="00D33A59">
        <w:t xml:space="preserve"> </w:t>
      </w:r>
      <w:r>
        <w:t>Writing process;</w:t>
      </w:r>
    </w:p>
    <w:p w:rsidR="009F41BA" w:rsidRDefault="008D602D" w:rsidP="00625DF3">
      <w:pPr>
        <w:ind w:left="720"/>
      </w:pPr>
      <w:r>
        <w:t>10.</w:t>
      </w:r>
      <w:r w:rsidR="00D33A59">
        <w:t xml:space="preserve"> </w:t>
      </w:r>
      <w:r>
        <w:t>Children’s literature.</w:t>
      </w:r>
    </w:p>
    <w:p w:rsidR="009F41BA" w:rsidRDefault="008D602D" w:rsidP="00D33A59">
      <w:r>
        <w:t>(2)</w:t>
      </w:r>
      <w:r w:rsidR="00D33A59">
        <w:t xml:space="preserve"> </w:t>
      </w:r>
      <w:r>
        <w:t>Methods:</w:t>
      </w:r>
    </w:p>
    <w:p w:rsidR="009F41BA" w:rsidRDefault="008D602D" w:rsidP="00625DF3">
      <w:pPr>
        <w:spacing w:after="0"/>
        <w:ind w:left="720"/>
      </w:pPr>
      <w:r>
        <w:t>1.</w:t>
      </w:r>
      <w:r w:rsidR="00625DF3">
        <w:t xml:space="preserve"> </w:t>
      </w:r>
      <w:r>
        <w:t>Assessment, diagnosis and evaluation of student learning in literacy, including the knowledge of the signs and symptoms of dyslexia and other reading difficulties;</w:t>
      </w:r>
    </w:p>
    <w:p w:rsidR="009F41BA" w:rsidRDefault="008D602D" w:rsidP="00625DF3">
      <w:pPr>
        <w:spacing w:after="0"/>
        <w:ind w:left="720"/>
      </w:pPr>
      <w:r>
        <w:t>2.</w:t>
      </w:r>
      <w:r w:rsidR="00625DF3">
        <w:t xml:space="preserve"> </w:t>
      </w:r>
      <w:r>
        <w:t>Inte</w:t>
      </w:r>
      <w:r>
        <w:t>gration of the language arts (to include reading, writing, speaking, viewing, and listening);</w:t>
      </w:r>
    </w:p>
    <w:p w:rsidR="009F41BA" w:rsidRDefault="008D602D" w:rsidP="00625DF3">
      <w:pPr>
        <w:spacing w:after="0"/>
        <w:ind w:left="720"/>
      </w:pPr>
      <w:r>
        <w:t>3.</w:t>
      </w:r>
      <w:r w:rsidR="00625DF3">
        <w:t xml:space="preserve"> </w:t>
      </w:r>
      <w:r>
        <w:t>Integration of technology in teaching and student learning in literacy;</w:t>
      </w:r>
    </w:p>
    <w:p w:rsidR="009F41BA" w:rsidRDefault="008D602D" w:rsidP="00625DF3">
      <w:pPr>
        <w:spacing w:after="0"/>
        <w:ind w:left="720"/>
      </w:pPr>
      <w:r>
        <w:t>4.</w:t>
      </w:r>
      <w:r w:rsidR="00625DF3">
        <w:t xml:space="preserve"> </w:t>
      </w:r>
      <w:r>
        <w:t>Current best-practice, research-based strategies and instructional technol</w:t>
      </w:r>
      <w:r>
        <w:t>ogy for designing and delivering effective instruction, including appropriate interventions, groupings, remediation, assistive technology, and classroom accommodations for all students including students with dyslexia and other difficulties;</w:t>
      </w:r>
    </w:p>
    <w:p w:rsidR="009F41BA" w:rsidRDefault="008D602D" w:rsidP="00625DF3">
      <w:pPr>
        <w:spacing w:after="0"/>
        <w:ind w:left="720"/>
      </w:pPr>
      <w:r>
        <w:t>5.</w:t>
      </w:r>
      <w:r w:rsidR="00625DF3">
        <w:t xml:space="preserve"> </w:t>
      </w:r>
      <w:r>
        <w:t>Classr</w:t>
      </w:r>
      <w:r>
        <w:t>oom management as it applies to literacy methods;</w:t>
      </w:r>
    </w:p>
    <w:p w:rsidR="009F41BA" w:rsidRDefault="008D602D" w:rsidP="00625DF3">
      <w:pPr>
        <w:ind w:left="720"/>
      </w:pPr>
      <w:r>
        <w:t>6.</w:t>
      </w:r>
      <w:r w:rsidR="00625DF3">
        <w:t xml:space="preserve"> </w:t>
      </w:r>
      <w:r>
        <w:t>Pre-student teaching clinical experience in teaching literacy.</w:t>
      </w:r>
    </w:p>
    <w:p w:rsidR="00625DF3" w:rsidRDefault="00625DF3" w:rsidP="00625DF3"/>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625DF3">
      <w:r>
        <w:t>At least nine semester hours in mathematics, which will include:</w:t>
      </w:r>
    </w:p>
    <w:p w:rsidR="009F41BA" w:rsidRDefault="008D602D" w:rsidP="00625DF3">
      <w:r>
        <w:t>(1)</w:t>
      </w:r>
      <w:r w:rsidR="00625DF3">
        <w:t xml:space="preserve"> </w:t>
      </w:r>
      <w:r>
        <w:t>Content:</w:t>
      </w:r>
    </w:p>
    <w:p w:rsidR="009F41BA" w:rsidRDefault="008D602D" w:rsidP="00625DF3">
      <w:pPr>
        <w:spacing w:after="0"/>
        <w:ind w:left="720"/>
      </w:pPr>
      <w:r>
        <w:t>1.</w:t>
      </w:r>
      <w:r w:rsidR="00625DF3">
        <w:t xml:space="preserve"> </w:t>
      </w:r>
      <w:r>
        <w:t>Numbers and operations;</w:t>
      </w:r>
    </w:p>
    <w:p w:rsidR="009F41BA" w:rsidRDefault="008D602D" w:rsidP="00625DF3">
      <w:pPr>
        <w:spacing w:after="0"/>
        <w:ind w:left="720"/>
      </w:pPr>
      <w:r>
        <w:t>2.</w:t>
      </w:r>
      <w:r w:rsidR="00625DF3">
        <w:t xml:space="preserve"> </w:t>
      </w:r>
      <w:r>
        <w:t>Algebra/number patterns;</w:t>
      </w:r>
    </w:p>
    <w:p w:rsidR="009F41BA" w:rsidRDefault="008D602D" w:rsidP="00625DF3">
      <w:pPr>
        <w:spacing w:after="0"/>
        <w:ind w:left="720"/>
      </w:pPr>
      <w:r>
        <w:t>3.</w:t>
      </w:r>
      <w:r w:rsidR="00625DF3">
        <w:t xml:space="preserve"> </w:t>
      </w:r>
      <w:r>
        <w:t>Geometry;</w:t>
      </w:r>
    </w:p>
    <w:p w:rsidR="009F41BA" w:rsidRDefault="008D602D" w:rsidP="00625DF3">
      <w:pPr>
        <w:spacing w:after="0"/>
        <w:ind w:left="720"/>
      </w:pPr>
      <w:r>
        <w:t>4.</w:t>
      </w:r>
      <w:r w:rsidR="00625DF3">
        <w:t xml:space="preserve"> </w:t>
      </w:r>
      <w:r>
        <w:t>Measurement;</w:t>
      </w:r>
    </w:p>
    <w:p w:rsidR="009F41BA" w:rsidRDefault="008D602D" w:rsidP="00625DF3">
      <w:pPr>
        <w:ind w:left="720"/>
      </w:pPr>
      <w:r>
        <w:t>5.</w:t>
      </w:r>
      <w:r w:rsidR="00625DF3">
        <w:t xml:space="preserve"> </w:t>
      </w:r>
      <w:r>
        <w:t>Data analysis/probability.</w:t>
      </w:r>
    </w:p>
    <w:p w:rsidR="009F41BA" w:rsidRDefault="008D602D" w:rsidP="00625DF3">
      <w:r>
        <w:t>(</w:t>
      </w:r>
      <w:r>
        <w:t>2</w:t>
      </w:r>
      <w:r>
        <w:t>)</w:t>
      </w:r>
      <w:r w:rsidR="00625DF3">
        <w:t xml:space="preserve"> </w:t>
      </w:r>
      <w:r>
        <w:t>Methods:</w:t>
      </w:r>
    </w:p>
    <w:p w:rsidR="009F41BA" w:rsidRDefault="008D602D" w:rsidP="00625DF3">
      <w:pPr>
        <w:spacing w:after="0"/>
        <w:ind w:left="720"/>
      </w:pPr>
      <w:r>
        <w:t>1.</w:t>
      </w:r>
      <w:r w:rsidR="00625DF3">
        <w:t xml:space="preserve"> </w:t>
      </w:r>
      <w:r>
        <w:t>Assessment, diagnosis and evaluation of student learning in mathematics;</w:t>
      </w:r>
    </w:p>
    <w:p w:rsidR="009F41BA" w:rsidRDefault="008D602D" w:rsidP="00625DF3">
      <w:pPr>
        <w:spacing w:after="0"/>
        <w:ind w:left="720"/>
      </w:pPr>
      <w:r>
        <w:t>2.</w:t>
      </w:r>
      <w:r w:rsidR="00625DF3">
        <w:t xml:space="preserve"> </w:t>
      </w:r>
      <w:r>
        <w:t xml:space="preserve">Current best-practice, research-based instructional methods in mathematical processes (to include problem-solving; reasoning; communication; the ability to recognize, </w:t>
      </w:r>
      <w:r>
        <w:t>make and apply connections; integration of manipulatives; the ability to construct and to apply multiple connected representations; and the application of content to real-world experiences);</w:t>
      </w:r>
    </w:p>
    <w:p w:rsidR="009F41BA" w:rsidRDefault="008D602D" w:rsidP="00625DF3">
      <w:pPr>
        <w:spacing w:after="0"/>
        <w:ind w:left="720"/>
      </w:pPr>
      <w:r>
        <w:t>3.</w:t>
      </w:r>
      <w:r w:rsidR="00625DF3">
        <w:t xml:space="preserve"> </w:t>
      </w:r>
      <w:r>
        <w:t>Integration of technology in teaching and student learnin</w:t>
      </w:r>
      <w:r>
        <w:t>g in mathematics;</w:t>
      </w:r>
    </w:p>
    <w:p w:rsidR="009F41BA" w:rsidRDefault="008D602D" w:rsidP="00625DF3">
      <w:pPr>
        <w:spacing w:after="0"/>
        <w:ind w:left="720"/>
      </w:pPr>
      <w:r>
        <w:t>4.</w:t>
      </w:r>
      <w:r w:rsidR="00625DF3">
        <w:t xml:space="preserve"> </w:t>
      </w:r>
      <w:r>
        <w:t>Classroom management as it applies to mathematics methods;</w:t>
      </w:r>
    </w:p>
    <w:p w:rsidR="00625DF3" w:rsidRDefault="008D602D" w:rsidP="00625DF3">
      <w:r>
        <w:t>5.</w:t>
      </w:r>
      <w:r w:rsidR="00625DF3">
        <w:t xml:space="preserve"> </w:t>
      </w:r>
      <w:r>
        <w:t>Pre-student teaching clinical experience in teaching mathematics.</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625DF3">
      <w:r>
        <w:t>At least nine semester hours in social sciences, which will include:</w:t>
      </w:r>
    </w:p>
    <w:p w:rsidR="009F41BA" w:rsidRDefault="008D602D" w:rsidP="00625DF3">
      <w:r>
        <w:t>(1)</w:t>
      </w:r>
      <w:r w:rsidR="00625DF3">
        <w:t xml:space="preserve"> </w:t>
      </w:r>
      <w:r>
        <w:t>Content:</w:t>
      </w:r>
    </w:p>
    <w:p w:rsidR="009F41BA" w:rsidRDefault="008D602D" w:rsidP="00625DF3">
      <w:pPr>
        <w:spacing w:after="0"/>
        <w:ind w:left="720"/>
      </w:pPr>
      <w:r>
        <w:t>1.</w:t>
      </w:r>
      <w:r w:rsidR="00625DF3">
        <w:t xml:space="preserve"> </w:t>
      </w:r>
      <w:r>
        <w:t>History;</w:t>
      </w:r>
    </w:p>
    <w:p w:rsidR="009F41BA" w:rsidRDefault="008D602D" w:rsidP="00625DF3">
      <w:pPr>
        <w:spacing w:after="0"/>
        <w:ind w:left="720"/>
      </w:pPr>
      <w:r>
        <w:t>2.</w:t>
      </w:r>
      <w:r w:rsidR="00625DF3">
        <w:t xml:space="preserve"> </w:t>
      </w:r>
      <w:r>
        <w:t>Geography;</w:t>
      </w:r>
    </w:p>
    <w:p w:rsidR="009F41BA" w:rsidRDefault="008D602D" w:rsidP="00625DF3">
      <w:pPr>
        <w:spacing w:after="0"/>
        <w:ind w:left="720"/>
      </w:pPr>
      <w:r>
        <w:t>3.</w:t>
      </w:r>
      <w:r w:rsidR="00625DF3">
        <w:t xml:space="preserve"> </w:t>
      </w:r>
      <w:r>
        <w:t>Political science/civic literacy;</w:t>
      </w:r>
    </w:p>
    <w:p w:rsidR="009F41BA" w:rsidRDefault="008D602D" w:rsidP="00625DF3">
      <w:pPr>
        <w:spacing w:after="0"/>
        <w:ind w:left="720"/>
      </w:pPr>
      <w:r>
        <w:t>4.</w:t>
      </w:r>
      <w:r w:rsidR="00625DF3">
        <w:t xml:space="preserve"> </w:t>
      </w:r>
      <w:r>
        <w:t>Economics;</w:t>
      </w:r>
    </w:p>
    <w:p w:rsidR="009F41BA" w:rsidRDefault="008D602D" w:rsidP="00625DF3">
      <w:pPr>
        <w:ind w:left="720"/>
      </w:pPr>
      <w:r>
        <w:t>5.</w:t>
      </w:r>
      <w:r w:rsidR="00625DF3">
        <w:t xml:space="preserve"> </w:t>
      </w:r>
      <w:r>
        <w:t>Behavioral sciences.</w:t>
      </w:r>
    </w:p>
    <w:p w:rsidR="009F41BA" w:rsidRDefault="008D602D" w:rsidP="00625DF3">
      <w:r>
        <w:t>(2)</w:t>
      </w:r>
      <w:r w:rsidR="00625DF3">
        <w:t xml:space="preserve"> </w:t>
      </w:r>
      <w:r>
        <w:t>Methods:</w:t>
      </w:r>
    </w:p>
    <w:p w:rsidR="009F41BA" w:rsidRDefault="008D602D" w:rsidP="00625DF3">
      <w:pPr>
        <w:spacing w:after="0"/>
        <w:ind w:left="720"/>
      </w:pPr>
      <w:r>
        <w:t>1.</w:t>
      </w:r>
      <w:r w:rsidR="00625DF3">
        <w:t xml:space="preserve"> </w:t>
      </w:r>
      <w:r>
        <w:t>Current best-practice, re</w:t>
      </w:r>
      <w:r>
        <w:t>search-based approaches to the teaching and learning of social sciences;</w:t>
      </w:r>
    </w:p>
    <w:p w:rsidR="009F41BA" w:rsidRDefault="008D602D" w:rsidP="00625DF3">
      <w:pPr>
        <w:spacing w:after="0"/>
        <w:ind w:left="720"/>
      </w:pPr>
      <w:r>
        <w:lastRenderedPageBreak/>
        <w:t>2.</w:t>
      </w:r>
      <w:r w:rsidR="00625DF3">
        <w:t xml:space="preserve"> </w:t>
      </w:r>
      <w:r>
        <w:t>Integration of technology in teaching and student learning in social sciences;</w:t>
      </w:r>
    </w:p>
    <w:p w:rsidR="009F41BA" w:rsidRDefault="008D602D" w:rsidP="00625DF3">
      <w:pPr>
        <w:ind w:left="720"/>
      </w:pPr>
      <w:r>
        <w:t>3.</w:t>
      </w:r>
      <w:r w:rsidR="00625DF3">
        <w:t xml:space="preserve"> </w:t>
      </w:r>
      <w:r>
        <w:t>Classroom management as it applies to social science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625DF3">
      <w:r>
        <w:rPr>
          <w:color w:val="000000"/>
        </w:rPr>
        <w:t>At least nine semester hours in science, which will include:</w:t>
      </w:r>
    </w:p>
    <w:p w:rsidR="009F41BA" w:rsidRDefault="008D602D" w:rsidP="00625DF3">
      <w:r>
        <w:rPr>
          <w:color w:val="000000"/>
        </w:rPr>
        <w:t>(1)</w:t>
      </w:r>
      <w:r w:rsidR="00462ACB">
        <w:rPr>
          <w:color w:val="000000"/>
        </w:rPr>
        <w:t xml:space="preserve"> </w:t>
      </w:r>
      <w:r>
        <w:rPr>
          <w:color w:val="000000"/>
        </w:rPr>
        <w:t>Content:</w:t>
      </w:r>
    </w:p>
    <w:p w:rsidR="009F41BA" w:rsidRDefault="008D602D" w:rsidP="00462ACB">
      <w:pPr>
        <w:spacing w:after="0"/>
        <w:ind w:left="720"/>
      </w:pPr>
      <w:r>
        <w:rPr>
          <w:color w:val="000000"/>
        </w:rPr>
        <w:t>1.</w:t>
      </w:r>
      <w:r w:rsidR="00462ACB">
        <w:rPr>
          <w:color w:val="000000"/>
        </w:rPr>
        <w:t xml:space="preserve"> </w:t>
      </w:r>
      <w:r>
        <w:rPr>
          <w:color w:val="000000"/>
        </w:rPr>
        <w:t>Physical science;</w:t>
      </w:r>
    </w:p>
    <w:p w:rsidR="009F41BA" w:rsidRDefault="008D602D" w:rsidP="00462ACB">
      <w:pPr>
        <w:spacing w:after="0"/>
        <w:ind w:left="720"/>
      </w:pPr>
      <w:r>
        <w:rPr>
          <w:color w:val="000000"/>
        </w:rPr>
        <w:t>2.</w:t>
      </w:r>
      <w:r w:rsidR="00462ACB">
        <w:rPr>
          <w:color w:val="000000"/>
        </w:rPr>
        <w:t xml:space="preserve"> </w:t>
      </w:r>
      <w:r>
        <w:rPr>
          <w:color w:val="000000"/>
        </w:rPr>
        <w:t>Earth/space science;</w:t>
      </w:r>
    </w:p>
    <w:p w:rsidR="009F41BA" w:rsidRDefault="008D602D" w:rsidP="00462ACB">
      <w:pPr>
        <w:ind w:left="720"/>
      </w:pPr>
      <w:r>
        <w:rPr>
          <w:color w:val="000000"/>
        </w:rPr>
        <w:t>3.</w:t>
      </w:r>
      <w:r w:rsidR="00462ACB">
        <w:rPr>
          <w:color w:val="000000"/>
        </w:rPr>
        <w:t xml:space="preserve"> </w:t>
      </w:r>
      <w:r>
        <w:rPr>
          <w:color w:val="000000"/>
        </w:rPr>
        <w:t>Life science.</w:t>
      </w:r>
    </w:p>
    <w:p w:rsidR="009F41BA" w:rsidRDefault="008D602D" w:rsidP="00625DF3">
      <w:r>
        <w:rPr>
          <w:color w:val="000000"/>
        </w:rPr>
        <w:t>(2)</w:t>
      </w:r>
      <w:r w:rsidR="00462ACB">
        <w:rPr>
          <w:color w:val="000000"/>
        </w:rPr>
        <w:t xml:space="preserve"> </w:t>
      </w:r>
      <w:r>
        <w:rPr>
          <w:color w:val="000000"/>
        </w:rPr>
        <w:t>Methods:</w:t>
      </w:r>
    </w:p>
    <w:p w:rsidR="009F41BA" w:rsidRDefault="008D602D" w:rsidP="00462ACB">
      <w:pPr>
        <w:spacing w:after="0"/>
        <w:ind w:left="720"/>
      </w:pPr>
      <w:r>
        <w:rPr>
          <w:color w:val="000000"/>
        </w:rPr>
        <w:t>1.</w:t>
      </w:r>
      <w:r w:rsidR="00462ACB">
        <w:rPr>
          <w:color w:val="000000"/>
        </w:rPr>
        <w:t xml:space="preserve"> </w:t>
      </w:r>
      <w:r>
        <w:rPr>
          <w:color w:val="000000"/>
        </w:rPr>
        <w:t>Current best-practice, research-based methods of inquiry-based teaching and learning of science;</w:t>
      </w:r>
    </w:p>
    <w:p w:rsidR="009F41BA" w:rsidRDefault="008D602D" w:rsidP="00462ACB">
      <w:pPr>
        <w:spacing w:after="0"/>
        <w:ind w:left="720"/>
      </w:pPr>
      <w:r>
        <w:rPr>
          <w:color w:val="000000"/>
        </w:rPr>
        <w:t>2.</w:t>
      </w:r>
      <w:r w:rsidR="00462ACB">
        <w:rPr>
          <w:color w:val="000000"/>
        </w:rPr>
        <w:t xml:space="preserve"> </w:t>
      </w:r>
      <w:r>
        <w:rPr>
          <w:color w:val="000000"/>
        </w:rPr>
        <w:t>Integration of technology in teaching and student learning in science;</w:t>
      </w:r>
    </w:p>
    <w:p w:rsidR="009F41BA" w:rsidRDefault="008D602D" w:rsidP="00462ACB">
      <w:pPr>
        <w:ind w:left="720"/>
      </w:pPr>
      <w:r>
        <w:rPr>
          <w:color w:val="000000"/>
        </w:rPr>
        <w:t>3.</w:t>
      </w:r>
      <w:r w:rsidR="00462ACB">
        <w:rPr>
          <w:color w:val="000000"/>
        </w:rPr>
        <w:t xml:space="preserve"> </w:t>
      </w:r>
      <w:r>
        <w:rPr>
          <w:color w:val="000000"/>
        </w:rPr>
        <w:t>Classroom management as it applies to science methods.</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462ACB">
      <w:r>
        <w:t>At least three semester hours to include all of the following:</w:t>
      </w:r>
    </w:p>
    <w:p w:rsidR="009F41BA" w:rsidRDefault="008D602D" w:rsidP="00462ACB">
      <w:pPr>
        <w:spacing w:after="0"/>
      </w:pPr>
      <w:r>
        <w:t>(1)</w:t>
      </w:r>
      <w:r w:rsidR="00462ACB">
        <w:t xml:space="preserve"> </w:t>
      </w:r>
      <w:r>
        <w:t>Methods of teaching elementary physical education, health, and wellness;</w:t>
      </w:r>
    </w:p>
    <w:p w:rsidR="009F41BA" w:rsidRDefault="008D602D" w:rsidP="00462ACB">
      <w:pPr>
        <w:spacing w:after="0"/>
      </w:pPr>
      <w:r>
        <w:t>(2)</w:t>
      </w:r>
      <w:r w:rsidR="00462ACB">
        <w:t xml:space="preserve"> </w:t>
      </w:r>
      <w:r>
        <w:t>Methods of teaching visual arts for the elementary classroom;</w:t>
      </w:r>
    </w:p>
    <w:p w:rsidR="009F41BA" w:rsidRDefault="008D602D" w:rsidP="00462ACB">
      <w:r>
        <w:t>(3)</w:t>
      </w:r>
      <w:r w:rsidR="00462ACB">
        <w:t xml:space="preserve"> </w:t>
      </w:r>
      <w:r>
        <w:t>Methods of teaching performance arts for the elementary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625DF3" w:rsidRDefault="008D602D" w:rsidP="00462ACB">
      <w:r>
        <w:lastRenderedPageBreak/>
        <w:t>Pre-student teaching field experience in at least two different grade levels to include one primary and one intermediate placement.</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625DF3" w:rsidRDefault="008D602D" w:rsidP="00462ACB">
      <w:r>
        <w:t>A field of specialization in a single discipline or a formal interdisciplinary program of at least 12 semester hours.</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625DF3" w:rsidRDefault="008D602D" w:rsidP="00462ACB">
      <w:r>
        <w:t>Student teaching in an elementary general education classroom.</w:t>
      </w:r>
      <w:r w:rsidR="00625DF3" w:rsidRPr="00625DF3">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625DF3"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625DF3" w:rsidRPr="00C12CF2" w:rsidRDefault="00625DF3" w:rsidP="00C56101">
            <w:pPr>
              <w:pStyle w:val="TableHeading"/>
              <w:jc w:val="center"/>
              <w:rPr>
                <w:b/>
                <w:color w:val="auto"/>
                <w:sz w:val="20"/>
                <w:szCs w:val="20"/>
              </w:rPr>
            </w:pPr>
            <w:r w:rsidRPr="00C12CF2">
              <w:rPr>
                <w:b/>
                <w:color w:val="auto"/>
                <w:sz w:val="20"/>
                <w:szCs w:val="20"/>
              </w:rPr>
              <w:t>Course #</w:t>
            </w:r>
          </w:p>
        </w:tc>
        <w:tc>
          <w:tcPr>
            <w:tcW w:w="3102" w:type="dxa"/>
          </w:tcPr>
          <w:p w:rsidR="00625DF3" w:rsidRPr="00C12CF2" w:rsidRDefault="00625DF3" w:rsidP="00C56101">
            <w:pPr>
              <w:pStyle w:val="TableHeading"/>
              <w:jc w:val="center"/>
              <w:rPr>
                <w:b/>
                <w:color w:val="auto"/>
                <w:sz w:val="20"/>
                <w:szCs w:val="20"/>
              </w:rPr>
            </w:pPr>
            <w:r w:rsidRPr="00C12CF2">
              <w:rPr>
                <w:b/>
                <w:color w:val="auto"/>
                <w:sz w:val="20"/>
                <w:szCs w:val="20"/>
              </w:rPr>
              <w:t>Course Title</w:t>
            </w:r>
          </w:p>
        </w:tc>
        <w:tc>
          <w:tcPr>
            <w:tcW w:w="2296" w:type="dxa"/>
          </w:tcPr>
          <w:p w:rsidR="00625DF3" w:rsidRPr="00C12CF2" w:rsidRDefault="00625DF3" w:rsidP="00C56101">
            <w:pPr>
              <w:pStyle w:val="TableHeading"/>
              <w:jc w:val="center"/>
              <w:rPr>
                <w:b/>
                <w:color w:val="auto"/>
                <w:sz w:val="20"/>
                <w:szCs w:val="20"/>
              </w:rPr>
            </w:pPr>
            <w:r w:rsidRPr="00C12CF2">
              <w:rPr>
                <w:b/>
                <w:color w:val="auto"/>
                <w:sz w:val="20"/>
                <w:szCs w:val="20"/>
              </w:rPr>
              <w:t>Institution</w:t>
            </w:r>
          </w:p>
        </w:tc>
        <w:tc>
          <w:tcPr>
            <w:tcW w:w="2257" w:type="dxa"/>
          </w:tcPr>
          <w:p w:rsidR="00625DF3" w:rsidRPr="00C12CF2" w:rsidRDefault="00625DF3" w:rsidP="00C56101">
            <w:pPr>
              <w:pStyle w:val="TableHeading"/>
              <w:jc w:val="center"/>
              <w:rPr>
                <w:b/>
                <w:color w:val="auto"/>
                <w:sz w:val="20"/>
                <w:szCs w:val="20"/>
              </w:rPr>
            </w:pPr>
            <w:r w:rsidRPr="00C12CF2">
              <w:rPr>
                <w:b/>
                <w:color w:val="auto"/>
                <w:sz w:val="20"/>
                <w:szCs w:val="20"/>
              </w:rPr>
              <w:t>Semester Hours</w:t>
            </w:r>
          </w:p>
        </w:tc>
        <w:tc>
          <w:tcPr>
            <w:tcW w:w="1970" w:type="dxa"/>
          </w:tcPr>
          <w:p w:rsidR="00625DF3" w:rsidRPr="00C12CF2" w:rsidRDefault="00625DF3" w:rsidP="00C56101">
            <w:pPr>
              <w:pStyle w:val="TableHeading"/>
              <w:jc w:val="center"/>
              <w:rPr>
                <w:b/>
                <w:color w:val="auto"/>
                <w:sz w:val="20"/>
                <w:szCs w:val="20"/>
              </w:rPr>
            </w:pPr>
            <w:r w:rsidRPr="00C12CF2">
              <w:rPr>
                <w:b/>
                <w:color w:val="auto"/>
                <w:sz w:val="20"/>
                <w:szCs w:val="20"/>
              </w:rPr>
              <w:t>Year Completed</w:t>
            </w: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r w:rsidR="00625DF3" w:rsidTr="00C56101">
        <w:trPr>
          <w:cantSplit/>
          <w:trHeight w:val="467"/>
        </w:trPr>
        <w:tc>
          <w:tcPr>
            <w:tcW w:w="1165" w:type="dxa"/>
            <w:vAlign w:val="top"/>
          </w:tcPr>
          <w:p w:rsidR="00625DF3" w:rsidRPr="00C12CF2" w:rsidRDefault="00625DF3" w:rsidP="00C56101">
            <w:pPr>
              <w:rPr>
                <w:szCs w:val="20"/>
              </w:rPr>
            </w:pPr>
          </w:p>
        </w:tc>
        <w:tc>
          <w:tcPr>
            <w:tcW w:w="3102" w:type="dxa"/>
            <w:vAlign w:val="top"/>
          </w:tcPr>
          <w:p w:rsidR="00625DF3" w:rsidRPr="00C12CF2" w:rsidRDefault="00625DF3" w:rsidP="00C56101">
            <w:pPr>
              <w:rPr>
                <w:szCs w:val="20"/>
              </w:rPr>
            </w:pPr>
          </w:p>
        </w:tc>
        <w:tc>
          <w:tcPr>
            <w:tcW w:w="2296" w:type="dxa"/>
            <w:vAlign w:val="top"/>
          </w:tcPr>
          <w:p w:rsidR="00625DF3" w:rsidRPr="00C12CF2" w:rsidRDefault="00625DF3" w:rsidP="00C56101">
            <w:pPr>
              <w:rPr>
                <w:szCs w:val="20"/>
              </w:rPr>
            </w:pPr>
          </w:p>
        </w:tc>
        <w:tc>
          <w:tcPr>
            <w:tcW w:w="2257" w:type="dxa"/>
            <w:vAlign w:val="top"/>
          </w:tcPr>
          <w:p w:rsidR="00625DF3" w:rsidRPr="00C12CF2" w:rsidRDefault="00625DF3" w:rsidP="00C56101">
            <w:pPr>
              <w:rPr>
                <w:szCs w:val="20"/>
              </w:rPr>
            </w:pPr>
          </w:p>
        </w:tc>
        <w:tc>
          <w:tcPr>
            <w:tcW w:w="1970" w:type="dxa"/>
            <w:vAlign w:val="top"/>
          </w:tcPr>
          <w:p w:rsidR="00625DF3" w:rsidRPr="00C12CF2" w:rsidRDefault="00625DF3" w:rsidP="00C56101">
            <w:pPr>
              <w:rPr>
                <w:szCs w:val="20"/>
              </w:rPr>
            </w:pPr>
          </w:p>
        </w:tc>
      </w:tr>
    </w:tbl>
    <w:p w:rsidR="00625DF3" w:rsidRDefault="00625DF3" w:rsidP="00625DF3"/>
    <w:p w:rsidR="009F41BA" w:rsidRDefault="008D602D" w:rsidP="00462ACB">
      <w:r>
        <w:t xml:space="preserve">21.3(1) Adding an endorsement. To add an endorsement to an existing license, the applicant will follow one of these options: </w:t>
      </w:r>
    </w:p>
    <w:p w:rsidR="009F41BA" w:rsidRDefault="008D602D" w:rsidP="00462ACB">
      <w:pPr>
        <w:spacing w:after="0"/>
        <w:ind w:left="720"/>
      </w:pPr>
      <w:bookmarkStart w:id="1" w:name="_GoBack"/>
      <w:r>
        <w:t>a. Option 1. Receive the Iowa education institution’s recommendation that the current approved program requirements or state minim</w:t>
      </w:r>
      <w:r>
        <w:t xml:space="preserve">um requirements for the endorsement have been met. </w:t>
      </w:r>
    </w:p>
    <w:bookmarkEnd w:id="1"/>
    <w:p w:rsidR="009F41BA" w:rsidRDefault="008D602D" w:rsidP="00462ACB">
      <w:pPr>
        <w:ind w:left="720"/>
      </w:pPr>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sectPr w:rsidR="009F41BA">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02D" w:rsidRDefault="008D602D">
      <w:pPr>
        <w:spacing w:after="0" w:line="240" w:lineRule="auto"/>
      </w:pPr>
      <w:r>
        <w:separator/>
      </w:r>
    </w:p>
  </w:endnote>
  <w:endnote w:type="continuationSeparator" w:id="0">
    <w:p w:rsidR="008D602D" w:rsidRDefault="008D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1BA" w:rsidRDefault="008D602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D33A59">
      <w:rPr>
        <w:color w:val="000000"/>
      </w:rPr>
      <w:fldChar w:fldCharType="separate"/>
    </w:r>
    <w:r w:rsidR="00D33A5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02D" w:rsidRDefault="008D602D">
      <w:pPr>
        <w:spacing w:after="0" w:line="240" w:lineRule="auto"/>
      </w:pPr>
      <w:r>
        <w:separator/>
      </w:r>
    </w:p>
  </w:footnote>
  <w:footnote w:type="continuationSeparator" w:id="0">
    <w:p w:rsidR="008D602D" w:rsidRDefault="008D6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1BA"/>
    <w:rsid w:val="00462ACB"/>
    <w:rsid w:val="00625DF3"/>
    <w:rsid w:val="008D602D"/>
    <w:rsid w:val="009F41BA"/>
    <w:rsid w:val="00D3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1FA1"/>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7A8"/>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paragraph" w:styleId="ListParagraph">
    <w:name w:val="List Paragraph"/>
    <w:basedOn w:val="Normal"/>
    <w:uiPriority w:val="34"/>
    <w:qFormat/>
    <w:rsid w:val="00D3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6ewWHG4z2poTgq0RY7/3xlI6lw==">CgMxLjAyCGguZ2pkZ3hzOAByITFUZUxQQ1VwNlczcE5sREp4N24zM0JLSGFYb182Uktpdg==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2025-02-26T17:51:00Z</dcterms:created>
  <dcterms:modified xsi:type="dcterms:W3CDTF">2025-02-26T17:51:00Z</dcterms:modified>
</cp:coreProperties>
</file>